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86525" w14:textId="77777777" w:rsidR="00744548" w:rsidRPr="007D394E" w:rsidRDefault="006833A9" w:rsidP="00744548">
      <w:pPr>
        <w:spacing w:after="0"/>
        <w:jc w:val="center"/>
        <w:rPr>
          <w:rFonts w:ascii="Times New Roman" w:hAnsi="Times New Roman"/>
          <w:b/>
          <w:spacing w:val="18"/>
          <w:w w:val="66"/>
          <w:sz w:val="56"/>
          <w:szCs w:val="56"/>
          <w:lang w:val="en-US" w:eastAsia="ru-RU"/>
        </w:rPr>
      </w:pPr>
      <w:r>
        <w:rPr>
          <w:noProof/>
          <w:lang w:eastAsia="uk-UA"/>
        </w:rPr>
        <w:drawing>
          <wp:anchor distT="0" distB="0" distL="114935" distR="114935" simplePos="0" relativeHeight="251657728" behindDoc="0" locked="0" layoutInCell="1" allowOverlap="1" wp14:anchorId="770AF85E" wp14:editId="7AE71F49">
            <wp:simplePos x="0" y="0"/>
            <wp:positionH relativeFrom="column">
              <wp:posOffset>2916555</wp:posOffset>
            </wp:positionH>
            <wp:positionV relativeFrom="paragraph">
              <wp:posOffset>-241935</wp:posOffset>
            </wp:positionV>
            <wp:extent cx="548005" cy="7245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05" cy="724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92D0280" w14:textId="77777777" w:rsidR="00744548" w:rsidRPr="008E2623" w:rsidRDefault="00744548" w:rsidP="00744548">
      <w:pPr>
        <w:spacing w:after="0"/>
        <w:jc w:val="center"/>
        <w:rPr>
          <w:rFonts w:ascii="Times New Roman" w:hAnsi="Times New Roman"/>
          <w:b/>
          <w:color w:val="000000"/>
          <w:spacing w:val="-5"/>
          <w:sz w:val="32"/>
          <w:szCs w:val="32"/>
          <w:lang w:eastAsia="ru-RU"/>
        </w:rPr>
      </w:pPr>
      <w:r w:rsidRPr="008E2623">
        <w:rPr>
          <w:rFonts w:ascii="Times New Roman" w:hAnsi="Times New Roman"/>
          <w:b/>
          <w:spacing w:val="18"/>
          <w:w w:val="66"/>
          <w:sz w:val="72"/>
          <w:szCs w:val="20"/>
          <w:lang w:eastAsia="ru-RU"/>
        </w:rPr>
        <w:t>КИЇВСЬКА МІСЬКА РАДА</w:t>
      </w:r>
    </w:p>
    <w:p w14:paraId="5EC5BBF8" w14:textId="77777777" w:rsidR="00744548" w:rsidRPr="008E2623" w:rsidRDefault="00744548" w:rsidP="00744548">
      <w:pPr>
        <w:shd w:val="clear" w:color="auto" w:fill="FFFFFF"/>
        <w:spacing w:after="0"/>
        <w:ind w:firstLine="720"/>
        <w:jc w:val="center"/>
        <w:rPr>
          <w:rFonts w:ascii="Times New Roman" w:hAnsi="Times New Roman"/>
          <w:b/>
          <w:bCs/>
          <w:sz w:val="28"/>
          <w:szCs w:val="20"/>
          <w:lang w:eastAsia="ru-RU"/>
        </w:rPr>
      </w:pPr>
      <w:r w:rsidRPr="008E2623">
        <w:rPr>
          <w:rFonts w:ascii="Times New Roman" w:hAnsi="Times New Roman"/>
          <w:b/>
          <w:color w:val="000000"/>
          <w:spacing w:val="-5"/>
          <w:sz w:val="32"/>
          <w:szCs w:val="32"/>
          <w:lang w:eastAsia="ru-RU"/>
        </w:rPr>
        <w:t xml:space="preserve">СЕСІЯ  </w:t>
      </w:r>
      <w:r>
        <w:rPr>
          <w:rFonts w:ascii="Times New Roman" w:hAnsi="Times New Roman"/>
          <w:b/>
          <w:color w:val="000000"/>
          <w:spacing w:val="-5"/>
          <w:sz w:val="32"/>
          <w:szCs w:val="32"/>
          <w:lang w:eastAsia="ru-RU"/>
        </w:rPr>
        <w:t xml:space="preserve"> </w:t>
      </w:r>
      <w:r w:rsidRPr="008E2623">
        <w:rPr>
          <w:rFonts w:ascii="Times New Roman" w:hAnsi="Times New Roman"/>
          <w:b/>
          <w:color w:val="000000"/>
          <w:spacing w:val="-5"/>
          <w:sz w:val="32"/>
          <w:szCs w:val="32"/>
          <w:lang w:eastAsia="ru-RU"/>
        </w:rPr>
        <w:t xml:space="preserve">  СКЛИКАННЯ</w:t>
      </w:r>
    </w:p>
    <w:p w14:paraId="62C90045" w14:textId="77777777" w:rsidR="00744548" w:rsidRDefault="00744548" w:rsidP="00744548">
      <w:pPr>
        <w:pBdr>
          <w:top w:val="thinThickSmallGap" w:sz="24" w:space="1" w:color="000000"/>
        </w:pBdr>
        <w:spacing w:after="0"/>
        <w:jc w:val="center"/>
        <w:rPr>
          <w:rFonts w:ascii="Times New Roman" w:hAnsi="Times New Roman"/>
          <w:b/>
          <w:bCs/>
          <w:sz w:val="36"/>
          <w:szCs w:val="36"/>
          <w:lang w:eastAsia="ru-RU"/>
        </w:rPr>
      </w:pPr>
    </w:p>
    <w:p w14:paraId="541C357A" w14:textId="77777777" w:rsidR="00744548" w:rsidRDefault="00744548" w:rsidP="00744548">
      <w:pPr>
        <w:pBdr>
          <w:top w:val="thinThickSmallGap" w:sz="24" w:space="1" w:color="000000"/>
        </w:pBdr>
        <w:spacing w:after="0"/>
        <w:jc w:val="center"/>
        <w:rPr>
          <w:rFonts w:ascii="Times New Roman" w:hAnsi="Times New Roman"/>
          <w:b/>
          <w:bCs/>
          <w:sz w:val="36"/>
          <w:szCs w:val="36"/>
          <w:lang w:eastAsia="ru-RU"/>
        </w:rPr>
      </w:pPr>
      <w:r w:rsidRPr="008E2623">
        <w:rPr>
          <w:rFonts w:ascii="Times New Roman" w:hAnsi="Times New Roman"/>
          <w:b/>
          <w:bCs/>
          <w:sz w:val="36"/>
          <w:szCs w:val="36"/>
          <w:lang w:eastAsia="ru-RU"/>
        </w:rPr>
        <w:t>РІШЕННЯ</w:t>
      </w:r>
    </w:p>
    <w:p w14:paraId="593C5E10" w14:textId="77777777" w:rsidR="00744548" w:rsidRPr="008E2623" w:rsidRDefault="00744548" w:rsidP="00744548">
      <w:pPr>
        <w:pBdr>
          <w:top w:val="thinThickSmallGap" w:sz="24" w:space="1" w:color="000000"/>
        </w:pBdr>
        <w:spacing w:after="0"/>
        <w:jc w:val="center"/>
        <w:rPr>
          <w:rFonts w:ascii="Times New Roman" w:hAnsi="Times New Roman"/>
          <w:sz w:val="10"/>
          <w:szCs w:val="10"/>
          <w:lang w:eastAsia="ru-RU"/>
        </w:rPr>
      </w:pPr>
    </w:p>
    <w:p w14:paraId="7BF1765B" w14:textId="77777777" w:rsidR="00744548" w:rsidRPr="008E2623" w:rsidRDefault="00744548" w:rsidP="00B3624D">
      <w:pPr>
        <w:spacing w:after="0"/>
        <w:ind w:left="142"/>
        <w:jc w:val="both"/>
        <w:rPr>
          <w:rFonts w:ascii="Times New Roman" w:hAnsi="Times New Roman"/>
          <w:b/>
          <w:sz w:val="28"/>
          <w:szCs w:val="20"/>
          <w:lang w:eastAsia="ru-RU"/>
        </w:rPr>
      </w:pPr>
      <w:r w:rsidRPr="008E2623">
        <w:rPr>
          <w:rFonts w:ascii="Times New Roman" w:hAnsi="Times New Roman"/>
          <w:b/>
          <w:sz w:val="28"/>
          <w:szCs w:val="20"/>
          <w:lang w:eastAsia="ru-RU"/>
        </w:rPr>
        <w:t>____________№___________</w:t>
      </w:r>
      <w:r w:rsidR="00B3624D">
        <w:rPr>
          <w:rFonts w:ascii="Times New Roman" w:hAnsi="Times New Roman"/>
          <w:b/>
          <w:sz w:val="28"/>
          <w:szCs w:val="20"/>
          <w:lang w:eastAsia="ru-RU"/>
        </w:rPr>
        <w:t xml:space="preserve">                                                                   </w:t>
      </w:r>
      <w:r w:rsidR="00B3624D" w:rsidRPr="00B3624D">
        <w:rPr>
          <w:rFonts w:ascii="Times New Roman" w:hAnsi="Times New Roman"/>
          <w:b/>
          <w:sz w:val="28"/>
          <w:szCs w:val="20"/>
          <w:lang w:eastAsia="ru-RU"/>
        </w:rPr>
        <w:t>ПРОЄКТ</w:t>
      </w:r>
    </w:p>
    <w:p w14:paraId="79568C7F" w14:textId="77777777" w:rsidR="00744548" w:rsidRDefault="00744548" w:rsidP="00793380">
      <w:pPr>
        <w:spacing w:after="0"/>
        <w:rPr>
          <w:rFonts w:ascii="Times New Roman" w:hAnsi="Times New Roman"/>
          <w:sz w:val="28"/>
          <w:szCs w:val="28"/>
        </w:rPr>
      </w:pPr>
    </w:p>
    <w:p w14:paraId="0858E5B1" w14:textId="77777777" w:rsidR="00793380" w:rsidRPr="00995541" w:rsidRDefault="00E85B78" w:rsidP="00793380">
      <w:pPr>
        <w:spacing w:after="0"/>
        <w:rPr>
          <w:rFonts w:ascii="Times New Roman" w:hAnsi="Times New Roman"/>
          <w:sz w:val="28"/>
          <w:szCs w:val="28"/>
        </w:rPr>
      </w:pPr>
      <w:r w:rsidRPr="00995541">
        <w:rPr>
          <w:rFonts w:ascii="Times New Roman" w:hAnsi="Times New Roman"/>
          <w:sz w:val="28"/>
          <w:szCs w:val="28"/>
        </w:rPr>
        <w:t xml:space="preserve">Про </w:t>
      </w:r>
      <w:r w:rsidR="00793380" w:rsidRPr="00995541">
        <w:rPr>
          <w:rFonts w:ascii="Times New Roman" w:hAnsi="Times New Roman"/>
          <w:sz w:val="28"/>
          <w:szCs w:val="28"/>
        </w:rPr>
        <w:t xml:space="preserve">  збільшення розміру статутн</w:t>
      </w:r>
      <w:r w:rsidR="00B3624D">
        <w:rPr>
          <w:rFonts w:ascii="Times New Roman" w:hAnsi="Times New Roman"/>
          <w:sz w:val="28"/>
          <w:szCs w:val="28"/>
        </w:rPr>
        <w:t>ого</w:t>
      </w:r>
      <w:r w:rsidR="00793380" w:rsidRPr="00995541">
        <w:rPr>
          <w:rFonts w:ascii="Times New Roman" w:hAnsi="Times New Roman"/>
          <w:sz w:val="28"/>
          <w:szCs w:val="28"/>
        </w:rPr>
        <w:t xml:space="preserve"> капітал</w:t>
      </w:r>
      <w:r w:rsidR="00B3624D">
        <w:rPr>
          <w:rFonts w:ascii="Times New Roman" w:hAnsi="Times New Roman"/>
          <w:sz w:val="28"/>
          <w:szCs w:val="28"/>
        </w:rPr>
        <w:t>у</w:t>
      </w:r>
      <w:r w:rsidR="00793380" w:rsidRPr="00995541">
        <w:rPr>
          <w:rFonts w:ascii="Times New Roman" w:hAnsi="Times New Roman"/>
          <w:sz w:val="28"/>
          <w:szCs w:val="28"/>
        </w:rPr>
        <w:t xml:space="preserve"> </w:t>
      </w:r>
    </w:p>
    <w:p w14:paraId="55706D06" w14:textId="77777777" w:rsidR="00793380" w:rsidRPr="00995541" w:rsidRDefault="00793380" w:rsidP="00793380">
      <w:pPr>
        <w:spacing w:after="0"/>
        <w:rPr>
          <w:rFonts w:ascii="Times New Roman" w:hAnsi="Times New Roman"/>
          <w:sz w:val="28"/>
          <w:szCs w:val="28"/>
        </w:rPr>
      </w:pPr>
      <w:r w:rsidRPr="00995541">
        <w:rPr>
          <w:rFonts w:ascii="Times New Roman" w:hAnsi="Times New Roman"/>
          <w:sz w:val="28"/>
          <w:szCs w:val="28"/>
        </w:rPr>
        <w:t xml:space="preserve">комунального підприємства виконавчого органу Київради  </w:t>
      </w:r>
    </w:p>
    <w:p w14:paraId="55136216" w14:textId="77777777" w:rsidR="00E85B78" w:rsidRDefault="00793380" w:rsidP="00793380">
      <w:pPr>
        <w:spacing w:after="0"/>
        <w:rPr>
          <w:rFonts w:ascii="Times New Roman" w:hAnsi="Times New Roman"/>
          <w:sz w:val="28"/>
          <w:szCs w:val="28"/>
        </w:rPr>
      </w:pPr>
      <w:r w:rsidRPr="00995541">
        <w:rPr>
          <w:rFonts w:ascii="Times New Roman" w:hAnsi="Times New Roman"/>
          <w:sz w:val="28"/>
          <w:szCs w:val="28"/>
        </w:rPr>
        <w:t>(Київської міської державної адміністрації) «К</w:t>
      </w:r>
      <w:r w:rsidR="00B3624D">
        <w:rPr>
          <w:rFonts w:ascii="Times New Roman" w:hAnsi="Times New Roman"/>
          <w:sz w:val="28"/>
          <w:szCs w:val="28"/>
        </w:rPr>
        <w:t>ИЇВТЕПЛОЕНЕРГО</w:t>
      </w:r>
      <w:r w:rsidRPr="00995541">
        <w:rPr>
          <w:rFonts w:ascii="Times New Roman" w:hAnsi="Times New Roman"/>
          <w:sz w:val="28"/>
          <w:szCs w:val="28"/>
        </w:rPr>
        <w:t>»</w:t>
      </w:r>
    </w:p>
    <w:p w14:paraId="63A6B6D7" w14:textId="77777777" w:rsidR="00793380" w:rsidRPr="00995541" w:rsidRDefault="00793380" w:rsidP="00793380">
      <w:pPr>
        <w:spacing w:after="0"/>
        <w:rPr>
          <w:rFonts w:ascii="Times New Roman" w:hAnsi="Times New Roman"/>
          <w:sz w:val="28"/>
          <w:szCs w:val="28"/>
        </w:rPr>
      </w:pPr>
    </w:p>
    <w:p w14:paraId="0DC12F93" w14:textId="77777777" w:rsidR="00793380" w:rsidRPr="00995541" w:rsidRDefault="00793380" w:rsidP="00793380">
      <w:pPr>
        <w:spacing w:after="0"/>
        <w:rPr>
          <w:rFonts w:ascii="Times New Roman" w:hAnsi="Times New Roman"/>
          <w:sz w:val="28"/>
          <w:szCs w:val="28"/>
        </w:rPr>
      </w:pPr>
    </w:p>
    <w:p w14:paraId="474AC93B" w14:textId="77777777" w:rsidR="00E85B78" w:rsidRPr="00995541" w:rsidRDefault="00E85B78" w:rsidP="00B031EE">
      <w:pPr>
        <w:ind w:firstLine="708"/>
        <w:jc w:val="both"/>
        <w:rPr>
          <w:rFonts w:ascii="Times New Roman" w:hAnsi="Times New Roman"/>
          <w:sz w:val="28"/>
          <w:szCs w:val="28"/>
        </w:rPr>
      </w:pPr>
      <w:r w:rsidRPr="00995541">
        <w:rPr>
          <w:rFonts w:ascii="Times New Roman" w:hAnsi="Times New Roman"/>
          <w:sz w:val="28"/>
          <w:szCs w:val="28"/>
        </w:rPr>
        <w:t>Відповідно до статті 57, частини четвертої статті 78 Господарського кодексу України, частини п</w:t>
      </w:r>
      <w:r w:rsidR="00793380" w:rsidRPr="00995541">
        <w:rPr>
          <w:rFonts w:ascii="Times New Roman" w:hAnsi="Times New Roman"/>
          <w:sz w:val="28"/>
          <w:szCs w:val="28"/>
        </w:rPr>
        <w:t>'ятої статті 60 Закону України «</w:t>
      </w:r>
      <w:r w:rsidRPr="00995541">
        <w:rPr>
          <w:rFonts w:ascii="Times New Roman" w:hAnsi="Times New Roman"/>
          <w:sz w:val="28"/>
          <w:szCs w:val="28"/>
        </w:rPr>
        <w:t xml:space="preserve">Про </w:t>
      </w:r>
      <w:r w:rsidR="00793380" w:rsidRPr="00995541">
        <w:rPr>
          <w:rFonts w:ascii="Times New Roman" w:hAnsi="Times New Roman"/>
          <w:sz w:val="28"/>
          <w:szCs w:val="28"/>
        </w:rPr>
        <w:t>місцеве самоврядування в Україні»</w:t>
      </w:r>
      <w:r w:rsidR="00D267A2">
        <w:rPr>
          <w:rFonts w:ascii="Times New Roman" w:hAnsi="Times New Roman"/>
          <w:sz w:val="28"/>
          <w:szCs w:val="28"/>
        </w:rPr>
        <w:t xml:space="preserve">, </w:t>
      </w:r>
      <w:r w:rsidR="003B15CE">
        <w:rPr>
          <w:rFonts w:ascii="Times New Roman" w:hAnsi="Times New Roman"/>
          <w:sz w:val="28"/>
          <w:szCs w:val="28"/>
        </w:rPr>
        <w:t xml:space="preserve"> </w:t>
      </w:r>
      <w:r w:rsidRPr="00995541">
        <w:rPr>
          <w:rFonts w:ascii="Times New Roman" w:hAnsi="Times New Roman"/>
          <w:sz w:val="28"/>
          <w:szCs w:val="28"/>
        </w:rPr>
        <w:t>Київська міська рада вирішила:</w:t>
      </w:r>
    </w:p>
    <w:p w14:paraId="1B16CA6E" w14:textId="77777777" w:rsidR="00012337" w:rsidRDefault="00E85B78" w:rsidP="00B3624D">
      <w:pPr>
        <w:ind w:firstLine="709"/>
        <w:jc w:val="both"/>
        <w:rPr>
          <w:rFonts w:ascii="Times New Roman" w:hAnsi="Times New Roman"/>
          <w:sz w:val="28"/>
          <w:szCs w:val="28"/>
        </w:rPr>
      </w:pPr>
      <w:r w:rsidRPr="00995541">
        <w:rPr>
          <w:rFonts w:ascii="Times New Roman" w:hAnsi="Times New Roman"/>
          <w:sz w:val="28"/>
          <w:szCs w:val="28"/>
        </w:rPr>
        <w:t xml:space="preserve">1. Збільшити розмір статутного капіталу комунального підприємства </w:t>
      </w:r>
      <w:r w:rsidR="00B031EE" w:rsidRPr="00995541">
        <w:rPr>
          <w:rFonts w:ascii="Times New Roman" w:hAnsi="Times New Roman"/>
          <w:sz w:val="28"/>
          <w:szCs w:val="28"/>
        </w:rPr>
        <w:t>комунального підприємства виконавчого органу Київради  (Київської міської державної адміністрації) «</w:t>
      </w:r>
      <w:r w:rsidR="00B3624D" w:rsidRPr="00B3624D">
        <w:rPr>
          <w:rFonts w:ascii="Times New Roman" w:hAnsi="Times New Roman"/>
          <w:sz w:val="28"/>
          <w:szCs w:val="28"/>
        </w:rPr>
        <w:t>КИЇВТЕПЛОЕНЕРГО»</w:t>
      </w:r>
      <w:r w:rsidR="00B3624D">
        <w:rPr>
          <w:rFonts w:ascii="Times New Roman" w:hAnsi="Times New Roman"/>
          <w:sz w:val="28"/>
          <w:szCs w:val="28"/>
        </w:rPr>
        <w:t xml:space="preserve"> </w:t>
      </w:r>
      <w:r w:rsidRPr="00995541">
        <w:rPr>
          <w:rFonts w:ascii="Times New Roman" w:hAnsi="Times New Roman"/>
          <w:sz w:val="28"/>
          <w:szCs w:val="28"/>
        </w:rPr>
        <w:t xml:space="preserve">на суму </w:t>
      </w:r>
      <w:r w:rsidR="00B3624D">
        <w:rPr>
          <w:rFonts w:ascii="Times New Roman" w:hAnsi="Times New Roman"/>
          <w:sz w:val="28"/>
          <w:szCs w:val="28"/>
        </w:rPr>
        <w:t>2</w:t>
      </w:r>
      <w:r w:rsidR="00096B8B">
        <w:rPr>
          <w:rFonts w:ascii="Times New Roman" w:hAnsi="Times New Roman"/>
          <w:sz w:val="28"/>
          <w:szCs w:val="28"/>
        </w:rPr>
        <w:t> </w:t>
      </w:r>
      <w:r w:rsidR="00B3624D">
        <w:rPr>
          <w:rFonts w:ascii="Times New Roman" w:hAnsi="Times New Roman"/>
          <w:sz w:val="28"/>
          <w:szCs w:val="28"/>
        </w:rPr>
        <w:t>5</w:t>
      </w:r>
      <w:r w:rsidR="00096B8B">
        <w:rPr>
          <w:rFonts w:ascii="Times New Roman" w:hAnsi="Times New Roman"/>
          <w:sz w:val="28"/>
          <w:szCs w:val="28"/>
        </w:rPr>
        <w:t xml:space="preserve">00 000 000,0 </w:t>
      </w:r>
      <w:r w:rsidR="00096B8B" w:rsidRPr="00995541">
        <w:rPr>
          <w:rFonts w:ascii="Times New Roman" w:hAnsi="Times New Roman"/>
          <w:sz w:val="28"/>
          <w:szCs w:val="28"/>
        </w:rPr>
        <w:t xml:space="preserve"> (</w:t>
      </w:r>
      <w:r w:rsidR="00B3624D">
        <w:rPr>
          <w:rFonts w:ascii="Times New Roman" w:hAnsi="Times New Roman"/>
          <w:sz w:val="28"/>
          <w:szCs w:val="28"/>
        </w:rPr>
        <w:t>два</w:t>
      </w:r>
      <w:r w:rsidR="00096B8B">
        <w:rPr>
          <w:rFonts w:ascii="Times New Roman" w:hAnsi="Times New Roman"/>
          <w:sz w:val="28"/>
          <w:szCs w:val="28"/>
        </w:rPr>
        <w:t xml:space="preserve"> мільярд</w:t>
      </w:r>
      <w:r w:rsidR="00B3624D">
        <w:rPr>
          <w:rFonts w:ascii="Times New Roman" w:hAnsi="Times New Roman"/>
          <w:sz w:val="28"/>
          <w:szCs w:val="28"/>
        </w:rPr>
        <w:t>и п’ятсот мільйонів)</w:t>
      </w:r>
      <w:r w:rsidR="00096B8B" w:rsidRPr="00995541">
        <w:rPr>
          <w:rFonts w:ascii="Times New Roman" w:hAnsi="Times New Roman"/>
          <w:sz w:val="28"/>
          <w:szCs w:val="28"/>
        </w:rPr>
        <w:t xml:space="preserve"> гривень</w:t>
      </w:r>
      <w:r w:rsidR="00C8525A" w:rsidRPr="00C8525A">
        <w:rPr>
          <w:rFonts w:ascii="Times New Roman" w:hAnsi="Times New Roman"/>
          <w:sz w:val="28"/>
          <w:szCs w:val="28"/>
        </w:rPr>
        <w:t>.</w:t>
      </w:r>
      <w:r w:rsidR="00012337">
        <w:rPr>
          <w:rFonts w:ascii="Times New Roman" w:hAnsi="Times New Roman"/>
          <w:sz w:val="28"/>
          <w:szCs w:val="28"/>
        </w:rPr>
        <w:t xml:space="preserve"> </w:t>
      </w:r>
    </w:p>
    <w:p w14:paraId="5460AA50" w14:textId="77777777" w:rsidR="00744548" w:rsidRDefault="00B3624D" w:rsidP="00744548">
      <w:pPr>
        <w:spacing w:after="0"/>
        <w:ind w:firstLine="708"/>
        <w:jc w:val="both"/>
        <w:rPr>
          <w:rFonts w:ascii="Times New Roman" w:hAnsi="Times New Roman"/>
          <w:sz w:val="28"/>
          <w:szCs w:val="28"/>
        </w:rPr>
      </w:pPr>
      <w:r>
        <w:rPr>
          <w:rFonts w:ascii="Times New Roman" w:hAnsi="Times New Roman"/>
          <w:sz w:val="28"/>
          <w:szCs w:val="28"/>
        </w:rPr>
        <w:t>2</w:t>
      </w:r>
      <w:r w:rsidR="00C8525A">
        <w:rPr>
          <w:rFonts w:ascii="Times New Roman" w:hAnsi="Times New Roman"/>
          <w:sz w:val="28"/>
          <w:szCs w:val="28"/>
        </w:rPr>
        <w:t xml:space="preserve">. </w:t>
      </w:r>
      <w:r w:rsidR="00E85B78" w:rsidRPr="00995541">
        <w:rPr>
          <w:rFonts w:ascii="Times New Roman" w:hAnsi="Times New Roman"/>
          <w:sz w:val="28"/>
          <w:szCs w:val="28"/>
        </w:rPr>
        <w:t xml:space="preserve">Виконавчому органу Київської міської ради (Київській міській державній адміністрації) забезпечити внесення відповідних змін до </w:t>
      </w:r>
      <w:r w:rsidR="00C8525A" w:rsidRPr="00C8525A">
        <w:rPr>
          <w:rFonts w:ascii="Times New Roman" w:hAnsi="Times New Roman"/>
          <w:sz w:val="28"/>
          <w:szCs w:val="28"/>
        </w:rPr>
        <w:t>статут</w:t>
      </w:r>
      <w:r w:rsidR="00D267A2">
        <w:rPr>
          <w:rFonts w:ascii="Times New Roman" w:hAnsi="Times New Roman"/>
          <w:sz w:val="28"/>
          <w:szCs w:val="28"/>
        </w:rPr>
        <w:t>у</w:t>
      </w:r>
      <w:r w:rsidR="00C8525A" w:rsidRPr="00C8525A">
        <w:rPr>
          <w:rFonts w:ascii="Times New Roman" w:hAnsi="Times New Roman"/>
          <w:sz w:val="28"/>
          <w:szCs w:val="28"/>
        </w:rPr>
        <w:t xml:space="preserve"> </w:t>
      </w:r>
      <w:r w:rsidR="00D267A2" w:rsidRPr="00995541">
        <w:rPr>
          <w:rFonts w:ascii="Times New Roman" w:hAnsi="Times New Roman"/>
          <w:sz w:val="28"/>
          <w:szCs w:val="28"/>
        </w:rPr>
        <w:t>комунального підприємства комунального підприємства виконавчого органу Київради  (Київської міської державної адміністрації) «</w:t>
      </w:r>
      <w:r w:rsidR="00D267A2" w:rsidRPr="00B3624D">
        <w:rPr>
          <w:rFonts w:ascii="Times New Roman" w:hAnsi="Times New Roman"/>
          <w:sz w:val="28"/>
          <w:szCs w:val="28"/>
        </w:rPr>
        <w:t>КИЇВТЕПЛОЕНЕРГО»</w:t>
      </w:r>
      <w:r w:rsidR="00D267A2">
        <w:rPr>
          <w:rFonts w:ascii="Times New Roman" w:hAnsi="Times New Roman"/>
          <w:sz w:val="28"/>
          <w:szCs w:val="28"/>
        </w:rPr>
        <w:t xml:space="preserve"> </w:t>
      </w:r>
      <w:r w:rsidR="00E85B78" w:rsidRPr="00995541">
        <w:rPr>
          <w:rFonts w:ascii="Times New Roman" w:hAnsi="Times New Roman"/>
          <w:sz w:val="28"/>
          <w:szCs w:val="28"/>
        </w:rPr>
        <w:t>в установленому законодавством порядку.</w:t>
      </w:r>
      <w:r w:rsidR="00744548">
        <w:rPr>
          <w:rFonts w:ascii="Times New Roman" w:hAnsi="Times New Roman"/>
          <w:sz w:val="28"/>
          <w:szCs w:val="28"/>
        </w:rPr>
        <w:t xml:space="preserve"> </w:t>
      </w:r>
    </w:p>
    <w:p w14:paraId="1B729C6D" w14:textId="77777777" w:rsidR="00D267A2" w:rsidRDefault="00D267A2" w:rsidP="00744548">
      <w:pPr>
        <w:spacing w:after="0"/>
        <w:ind w:firstLine="708"/>
        <w:jc w:val="both"/>
        <w:rPr>
          <w:rFonts w:ascii="Times New Roman" w:hAnsi="Times New Roman"/>
          <w:sz w:val="28"/>
          <w:szCs w:val="28"/>
        </w:rPr>
      </w:pPr>
    </w:p>
    <w:p w14:paraId="16E7C184" w14:textId="77777777" w:rsidR="00E85B78" w:rsidRPr="00995541" w:rsidRDefault="00B3624D" w:rsidP="007603C0">
      <w:pPr>
        <w:ind w:firstLine="708"/>
        <w:jc w:val="both"/>
        <w:rPr>
          <w:rFonts w:ascii="Times New Roman" w:hAnsi="Times New Roman"/>
          <w:sz w:val="28"/>
          <w:szCs w:val="28"/>
        </w:rPr>
      </w:pPr>
      <w:r>
        <w:rPr>
          <w:rFonts w:ascii="Times New Roman" w:hAnsi="Times New Roman"/>
          <w:sz w:val="28"/>
          <w:szCs w:val="28"/>
        </w:rPr>
        <w:t>3</w:t>
      </w:r>
      <w:r w:rsidR="00E85B78" w:rsidRPr="00995541">
        <w:rPr>
          <w:rFonts w:ascii="Times New Roman" w:hAnsi="Times New Roman"/>
          <w:sz w:val="28"/>
          <w:szCs w:val="28"/>
        </w:rPr>
        <w:t>. Контроль за виконанням цього рішення покласти на постійну комісію Київської міської ради з питань власності</w:t>
      </w:r>
      <w:r w:rsidR="009138F3">
        <w:rPr>
          <w:rFonts w:ascii="Times New Roman" w:hAnsi="Times New Roman"/>
          <w:sz w:val="28"/>
          <w:szCs w:val="28"/>
        </w:rPr>
        <w:t xml:space="preserve"> та регуляторної політики</w:t>
      </w:r>
      <w:r w:rsidR="006833A9">
        <w:rPr>
          <w:rFonts w:ascii="Times New Roman" w:hAnsi="Times New Roman"/>
          <w:sz w:val="28"/>
          <w:szCs w:val="28"/>
        </w:rPr>
        <w:t xml:space="preserve">, постійну комісію Київської міської ради </w:t>
      </w:r>
      <w:r w:rsidR="006833A9" w:rsidRPr="00B3624D">
        <w:rPr>
          <w:rFonts w:ascii="Times New Roman" w:hAnsi="Times New Roman"/>
          <w:sz w:val="28"/>
          <w:szCs w:val="28"/>
        </w:rPr>
        <w:t>з питань житлово-комунального господарства та паливно-енергетичного комплексу</w:t>
      </w:r>
      <w:r w:rsidR="006833A9">
        <w:rPr>
          <w:rFonts w:ascii="Times New Roman" w:hAnsi="Times New Roman"/>
          <w:sz w:val="28"/>
          <w:szCs w:val="28"/>
        </w:rPr>
        <w:t xml:space="preserve"> </w:t>
      </w:r>
      <w:r w:rsidR="00E85B78" w:rsidRPr="00995541">
        <w:rPr>
          <w:rFonts w:ascii="Times New Roman" w:hAnsi="Times New Roman"/>
          <w:sz w:val="28"/>
          <w:szCs w:val="28"/>
        </w:rPr>
        <w:t xml:space="preserve"> та постійну комісію Київської міської ради з питань бюджету</w:t>
      </w:r>
      <w:r w:rsidR="009138F3">
        <w:rPr>
          <w:rFonts w:ascii="Times New Roman" w:hAnsi="Times New Roman"/>
          <w:sz w:val="28"/>
          <w:szCs w:val="28"/>
        </w:rPr>
        <w:t>,</w:t>
      </w:r>
      <w:r w:rsidR="00E85B78" w:rsidRPr="00995541">
        <w:rPr>
          <w:rFonts w:ascii="Times New Roman" w:hAnsi="Times New Roman"/>
          <w:sz w:val="28"/>
          <w:szCs w:val="28"/>
        </w:rPr>
        <w:t xml:space="preserve"> соціально-економічного розвитку</w:t>
      </w:r>
      <w:r w:rsidR="009138F3">
        <w:rPr>
          <w:rFonts w:ascii="Times New Roman" w:hAnsi="Times New Roman"/>
          <w:sz w:val="28"/>
          <w:szCs w:val="28"/>
        </w:rPr>
        <w:t xml:space="preserve"> та інвестиційної діяльності</w:t>
      </w:r>
      <w:r w:rsidR="00E85B78" w:rsidRPr="00995541">
        <w:rPr>
          <w:rFonts w:ascii="Times New Roman" w:hAnsi="Times New Roman"/>
          <w:sz w:val="28"/>
          <w:szCs w:val="28"/>
        </w:rPr>
        <w:t>.</w:t>
      </w:r>
    </w:p>
    <w:p w14:paraId="53F7961B" w14:textId="77777777" w:rsidR="00744548" w:rsidRDefault="00744548" w:rsidP="00805B0F">
      <w:pPr>
        <w:rPr>
          <w:rFonts w:ascii="Times New Roman" w:hAnsi="Times New Roman"/>
          <w:sz w:val="28"/>
          <w:szCs w:val="28"/>
        </w:rPr>
      </w:pPr>
    </w:p>
    <w:p w14:paraId="5C4669A4" w14:textId="77777777" w:rsidR="00E85B78" w:rsidRPr="00995541" w:rsidRDefault="00E85B78" w:rsidP="00805B0F">
      <w:pPr>
        <w:rPr>
          <w:rFonts w:ascii="Times New Roman" w:hAnsi="Times New Roman"/>
          <w:sz w:val="28"/>
          <w:szCs w:val="28"/>
        </w:rPr>
      </w:pPr>
      <w:r w:rsidRPr="00995541">
        <w:rPr>
          <w:rFonts w:ascii="Times New Roman" w:hAnsi="Times New Roman"/>
          <w:sz w:val="28"/>
          <w:szCs w:val="28"/>
        </w:rPr>
        <w:t>Київський міський голова</w:t>
      </w:r>
      <w:r w:rsidRPr="00995541">
        <w:rPr>
          <w:rFonts w:ascii="Times New Roman" w:hAnsi="Times New Roman"/>
          <w:sz w:val="28"/>
          <w:szCs w:val="28"/>
        </w:rPr>
        <w:tab/>
      </w:r>
      <w:r w:rsidRPr="00995541">
        <w:rPr>
          <w:rFonts w:ascii="Times New Roman" w:hAnsi="Times New Roman"/>
          <w:sz w:val="28"/>
          <w:szCs w:val="28"/>
        </w:rPr>
        <w:tab/>
      </w:r>
      <w:r w:rsidRPr="00995541">
        <w:rPr>
          <w:rFonts w:ascii="Times New Roman" w:hAnsi="Times New Roman"/>
          <w:sz w:val="28"/>
          <w:szCs w:val="28"/>
        </w:rPr>
        <w:tab/>
      </w:r>
      <w:r w:rsidRPr="00995541">
        <w:rPr>
          <w:rFonts w:ascii="Times New Roman" w:hAnsi="Times New Roman"/>
          <w:sz w:val="28"/>
          <w:szCs w:val="28"/>
        </w:rPr>
        <w:tab/>
      </w:r>
      <w:r w:rsidR="00744548">
        <w:rPr>
          <w:rFonts w:ascii="Times New Roman" w:hAnsi="Times New Roman"/>
          <w:sz w:val="28"/>
          <w:szCs w:val="28"/>
        </w:rPr>
        <w:tab/>
      </w:r>
      <w:r w:rsidRPr="00995541">
        <w:rPr>
          <w:rFonts w:ascii="Times New Roman" w:hAnsi="Times New Roman"/>
          <w:sz w:val="28"/>
          <w:szCs w:val="28"/>
        </w:rPr>
        <w:tab/>
      </w:r>
      <w:r w:rsidRPr="00995541">
        <w:rPr>
          <w:rFonts w:ascii="Times New Roman" w:hAnsi="Times New Roman"/>
          <w:sz w:val="28"/>
          <w:szCs w:val="28"/>
        </w:rPr>
        <w:tab/>
      </w:r>
      <w:r w:rsidRPr="00995541">
        <w:rPr>
          <w:rFonts w:ascii="Times New Roman" w:hAnsi="Times New Roman"/>
          <w:sz w:val="28"/>
          <w:szCs w:val="28"/>
        </w:rPr>
        <w:tab/>
        <w:t>В. Кличко</w:t>
      </w:r>
    </w:p>
    <w:p w14:paraId="144F9EA2" w14:textId="77777777" w:rsidR="00B3624D" w:rsidRPr="009138F3" w:rsidRDefault="00A27296" w:rsidP="00B3624D">
      <w:pPr>
        <w:spacing w:after="0"/>
        <w:jc w:val="both"/>
        <w:rPr>
          <w:rFonts w:ascii="Times New Roman" w:hAnsi="Times New Roman"/>
          <w:sz w:val="28"/>
          <w:szCs w:val="28"/>
        </w:rPr>
      </w:pPr>
      <w:r>
        <w:rPr>
          <w:rFonts w:ascii="Times New Roman" w:hAnsi="Times New Roman"/>
          <w:sz w:val="28"/>
          <w:szCs w:val="28"/>
        </w:rPr>
        <w:br w:type="page"/>
      </w:r>
      <w:r w:rsidR="00B3624D" w:rsidRPr="009138F3">
        <w:rPr>
          <w:rFonts w:ascii="Times New Roman" w:hAnsi="Times New Roman"/>
          <w:sz w:val="28"/>
          <w:szCs w:val="28"/>
        </w:rPr>
        <w:lastRenderedPageBreak/>
        <w:t>Подання:</w:t>
      </w:r>
    </w:p>
    <w:p w14:paraId="4D856F76"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 xml:space="preserve"> </w:t>
      </w:r>
    </w:p>
    <w:p w14:paraId="1311EE11"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Директор Департаменту</w:t>
      </w:r>
    </w:p>
    <w:p w14:paraId="31E6C0BE"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житлово-комунальної інфраструктури</w:t>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009138F3">
        <w:rPr>
          <w:rFonts w:ascii="Times New Roman" w:hAnsi="Times New Roman"/>
          <w:sz w:val="28"/>
          <w:szCs w:val="28"/>
        </w:rPr>
        <w:t xml:space="preserve">       </w:t>
      </w:r>
      <w:r w:rsidRPr="009138F3">
        <w:rPr>
          <w:rFonts w:ascii="Times New Roman" w:hAnsi="Times New Roman"/>
          <w:sz w:val="28"/>
          <w:szCs w:val="28"/>
        </w:rPr>
        <w:t xml:space="preserve">        Д. Науменко</w:t>
      </w:r>
    </w:p>
    <w:p w14:paraId="7C7D0632" w14:textId="77777777" w:rsidR="00B3624D" w:rsidRPr="009138F3" w:rsidRDefault="00B3624D" w:rsidP="00B3624D">
      <w:pPr>
        <w:spacing w:after="0"/>
        <w:jc w:val="both"/>
        <w:rPr>
          <w:rFonts w:ascii="Times New Roman" w:hAnsi="Times New Roman"/>
          <w:sz w:val="28"/>
          <w:szCs w:val="28"/>
        </w:rPr>
      </w:pPr>
    </w:p>
    <w:p w14:paraId="6363AFD0"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Перший заступник директора Департаменту</w:t>
      </w:r>
    </w:p>
    <w:p w14:paraId="025C9DF3"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житлово-комунальної інфраструктури –</w:t>
      </w:r>
    </w:p>
    <w:p w14:paraId="36242F85"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начальник юридичного управління</w:t>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t xml:space="preserve"> </w:t>
      </w:r>
      <w:r w:rsidRPr="009138F3">
        <w:rPr>
          <w:rFonts w:ascii="Times New Roman" w:hAnsi="Times New Roman"/>
          <w:sz w:val="28"/>
          <w:szCs w:val="28"/>
        </w:rPr>
        <w:tab/>
      </w:r>
      <w:r w:rsidR="009138F3">
        <w:rPr>
          <w:rFonts w:ascii="Times New Roman" w:hAnsi="Times New Roman"/>
          <w:sz w:val="28"/>
          <w:szCs w:val="28"/>
        </w:rPr>
        <w:t xml:space="preserve"> </w:t>
      </w:r>
      <w:r w:rsidRPr="009138F3">
        <w:rPr>
          <w:rFonts w:ascii="Times New Roman" w:hAnsi="Times New Roman"/>
          <w:sz w:val="28"/>
          <w:szCs w:val="28"/>
        </w:rPr>
        <w:tab/>
      </w:r>
      <w:r w:rsidR="009138F3">
        <w:rPr>
          <w:rFonts w:ascii="Times New Roman" w:hAnsi="Times New Roman"/>
          <w:sz w:val="28"/>
          <w:szCs w:val="28"/>
        </w:rPr>
        <w:t xml:space="preserve">      </w:t>
      </w:r>
      <w:r w:rsidRPr="009138F3">
        <w:rPr>
          <w:rFonts w:ascii="Times New Roman" w:hAnsi="Times New Roman"/>
          <w:sz w:val="28"/>
          <w:szCs w:val="28"/>
        </w:rPr>
        <w:t xml:space="preserve">О. </w:t>
      </w:r>
      <w:proofErr w:type="spellStart"/>
      <w:r w:rsidRPr="009138F3">
        <w:rPr>
          <w:rFonts w:ascii="Times New Roman" w:hAnsi="Times New Roman"/>
          <w:sz w:val="28"/>
          <w:szCs w:val="28"/>
        </w:rPr>
        <w:t>Басурова</w:t>
      </w:r>
      <w:proofErr w:type="spellEnd"/>
    </w:p>
    <w:p w14:paraId="253FDCA9" w14:textId="77777777" w:rsidR="00B3624D" w:rsidRPr="009138F3" w:rsidRDefault="00B3624D" w:rsidP="00B3624D">
      <w:pPr>
        <w:spacing w:after="0"/>
        <w:jc w:val="both"/>
        <w:rPr>
          <w:rFonts w:ascii="Times New Roman" w:hAnsi="Times New Roman"/>
          <w:sz w:val="28"/>
          <w:szCs w:val="28"/>
        </w:rPr>
      </w:pPr>
    </w:p>
    <w:p w14:paraId="1E00F39F"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 xml:space="preserve">Заступник голови Київської міської </w:t>
      </w:r>
    </w:p>
    <w:p w14:paraId="258EE564"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державної адміністрації</w:t>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t xml:space="preserve">        </w:t>
      </w:r>
      <w:r w:rsidR="009138F3">
        <w:rPr>
          <w:rFonts w:ascii="Times New Roman" w:hAnsi="Times New Roman"/>
          <w:sz w:val="28"/>
          <w:szCs w:val="28"/>
        </w:rPr>
        <w:t xml:space="preserve">      </w:t>
      </w:r>
      <w:r w:rsidRPr="009138F3">
        <w:rPr>
          <w:rFonts w:ascii="Times New Roman" w:hAnsi="Times New Roman"/>
          <w:sz w:val="28"/>
          <w:szCs w:val="28"/>
        </w:rPr>
        <w:t xml:space="preserve">П. </w:t>
      </w:r>
      <w:proofErr w:type="spellStart"/>
      <w:r w:rsidRPr="009138F3">
        <w:rPr>
          <w:rFonts w:ascii="Times New Roman" w:hAnsi="Times New Roman"/>
          <w:sz w:val="28"/>
          <w:szCs w:val="28"/>
        </w:rPr>
        <w:t>Пантелеєв</w:t>
      </w:r>
      <w:proofErr w:type="spellEnd"/>
    </w:p>
    <w:p w14:paraId="760303DE" w14:textId="77777777" w:rsidR="00B3624D" w:rsidRPr="009138F3" w:rsidRDefault="00B3624D" w:rsidP="00B3624D">
      <w:pPr>
        <w:spacing w:after="0"/>
        <w:jc w:val="both"/>
        <w:rPr>
          <w:rFonts w:ascii="Times New Roman" w:hAnsi="Times New Roman"/>
          <w:sz w:val="28"/>
          <w:szCs w:val="28"/>
        </w:rPr>
      </w:pPr>
    </w:p>
    <w:p w14:paraId="6CB853FB"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Директор Департаменту фінансів</w:t>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t xml:space="preserve">        </w:t>
      </w:r>
      <w:r w:rsidR="009138F3">
        <w:rPr>
          <w:rFonts w:ascii="Times New Roman" w:hAnsi="Times New Roman"/>
          <w:sz w:val="28"/>
          <w:szCs w:val="28"/>
        </w:rPr>
        <w:t xml:space="preserve">     </w:t>
      </w:r>
      <w:proofErr w:type="spellStart"/>
      <w:r w:rsidRPr="009138F3">
        <w:rPr>
          <w:rFonts w:ascii="Times New Roman" w:hAnsi="Times New Roman"/>
          <w:sz w:val="28"/>
          <w:szCs w:val="28"/>
        </w:rPr>
        <w:t>В.Репік</w:t>
      </w:r>
      <w:proofErr w:type="spellEnd"/>
    </w:p>
    <w:p w14:paraId="767AB998" w14:textId="77777777" w:rsidR="00B3624D" w:rsidRPr="009138F3" w:rsidRDefault="00B3624D" w:rsidP="00B3624D">
      <w:pPr>
        <w:spacing w:after="0"/>
        <w:jc w:val="both"/>
        <w:rPr>
          <w:rFonts w:ascii="Times New Roman" w:hAnsi="Times New Roman"/>
          <w:sz w:val="28"/>
          <w:szCs w:val="28"/>
        </w:rPr>
      </w:pPr>
    </w:p>
    <w:p w14:paraId="5D2EEE55"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 xml:space="preserve">Начальник юридичного відділу </w:t>
      </w:r>
    </w:p>
    <w:p w14:paraId="6C7A254B"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Департаменту фінансів</w:t>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009138F3">
        <w:rPr>
          <w:rFonts w:ascii="Times New Roman" w:hAnsi="Times New Roman"/>
          <w:sz w:val="28"/>
          <w:szCs w:val="28"/>
        </w:rPr>
        <w:t xml:space="preserve">  </w:t>
      </w:r>
      <w:proofErr w:type="spellStart"/>
      <w:r w:rsidRPr="009138F3">
        <w:rPr>
          <w:rFonts w:ascii="Times New Roman" w:hAnsi="Times New Roman"/>
          <w:sz w:val="28"/>
          <w:szCs w:val="28"/>
        </w:rPr>
        <w:t>Ю.Аввакумова</w:t>
      </w:r>
      <w:proofErr w:type="spellEnd"/>
    </w:p>
    <w:p w14:paraId="24F59619" w14:textId="77777777" w:rsidR="00B3624D" w:rsidRPr="009138F3" w:rsidRDefault="00B3624D" w:rsidP="00B3624D">
      <w:pPr>
        <w:spacing w:after="0"/>
        <w:jc w:val="both"/>
        <w:rPr>
          <w:rFonts w:ascii="Times New Roman" w:hAnsi="Times New Roman"/>
          <w:sz w:val="28"/>
          <w:szCs w:val="28"/>
        </w:rPr>
      </w:pPr>
    </w:p>
    <w:p w14:paraId="7C8C0DA0" w14:textId="77777777" w:rsidR="00B3624D" w:rsidRPr="009138F3" w:rsidRDefault="00B3624D" w:rsidP="00B3624D">
      <w:pPr>
        <w:spacing w:after="0"/>
        <w:rPr>
          <w:rFonts w:ascii="Times New Roman" w:hAnsi="Times New Roman"/>
          <w:sz w:val="28"/>
          <w:szCs w:val="28"/>
        </w:rPr>
      </w:pPr>
      <w:r w:rsidRPr="009138F3">
        <w:rPr>
          <w:rFonts w:ascii="Times New Roman" w:hAnsi="Times New Roman"/>
          <w:sz w:val="28"/>
          <w:szCs w:val="28"/>
        </w:rPr>
        <w:t xml:space="preserve">Перший заступник голови  </w:t>
      </w:r>
    </w:p>
    <w:p w14:paraId="23F3BD72" w14:textId="77777777" w:rsidR="00B3624D" w:rsidRPr="009138F3" w:rsidRDefault="00B3624D" w:rsidP="00B3624D">
      <w:pPr>
        <w:spacing w:after="0"/>
        <w:rPr>
          <w:rFonts w:ascii="Times New Roman" w:hAnsi="Times New Roman"/>
          <w:sz w:val="28"/>
          <w:szCs w:val="28"/>
        </w:rPr>
      </w:pPr>
      <w:r w:rsidRPr="009138F3">
        <w:rPr>
          <w:rFonts w:ascii="Times New Roman" w:hAnsi="Times New Roman"/>
          <w:sz w:val="28"/>
          <w:szCs w:val="28"/>
        </w:rPr>
        <w:t>Київської міської державної адміністрації</w:t>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009138F3">
        <w:rPr>
          <w:rFonts w:ascii="Times New Roman" w:hAnsi="Times New Roman"/>
          <w:sz w:val="28"/>
          <w:szCs w:val="28"/>
        </w:rPr>
        <w:t xml:space="preserve">   </w:t>
      </w:r>
      <w:proofErr w:type="spellStart"/>
      <w:r w:rsidRPr="009138F3">
        <w:rPr>
          <w:rFonts w:ascii="Times New Roman" w:hAnsi="Times New Roman"/>
          <w:sz w:val="28"/>
          <w:szCs w:val="28"/>
        </w:rPr>
        <w:t>М.Поворозник</w:t>
      </w:r>
      <w:proofErr w:type="spellEnd"/>
    </w:p>
    <w:p w14:paraId="58B77DE1" w14:textId="77777777" w:rsidR="00B3624D" w:rsidRPr="009138F3" w:rsidRDefault="00B3624D" w:rsidP="00B3624D">
      <w:pPr>
        <w:spacing w:after="0"/>
        <w:jc w:val="both"/>
        <w:rPr>
          <w:rFonts w:ascii="Times New Roman" w:hAnsi="Times New Roman"/>
          <w:sz w:val="28"/>
          <w:szCs w:val="28"/>
        </w:rPr>
      </w:pPr>
    </w:p>
    <w:p w14:paraId="1264F4D0"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Погоджено:</w:t>
      </w:r>
    </w:p>
    <w:p w14:paraId="46107B65" w14:textId="77777777" w:rsidR="00B3624D" w:rsidRPr="009138F3" w:rsidRDefault="00B3624D" w:rsidP="00B3624D">
      <w:pPr>
        <w:spacing w:after="0"/>
        <w:jc w:val="both"/>
        <w:rPr>
          <w:rFonts w:ascii="Times New Roman" w:hAnsi="Times New Roman"/>
          <w:sz w:val="28"/>
          <w:szCs w:val="28"/>
        </w:rPr>
      </w:pPr>
    </w:p>
    <w:p w14:paraId="015AB580"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 xml:space="preserve">Голова постійної комісії Київради </w:t>
      </w:r>
    </w:p>
    <w:p w14:paraId="0FF1A0E2"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 xml:space="preserve">з питань житлово-комунального господарства </w:t>
      </w:r>
    </w:p>
    <w:p w14:paraId="43B5A61D"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та паливно-енергетичного комплексу</w:t>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t xml:space="preserve">      О. Бродський</w:t>
      </w:r>
    </w:p>
    <w:p w14:paraId="2AB28BBA" w14:textId="77777777" w:rsidR="00B3624D" w:rsidRPr="009138F3" w:rsidRDefault="00B3624D" w:rsidP="00B3624D">
      <w:pPr>
        <w:spacing w:after="0"/>
        <w:jc w:val="both"/>
        <w:rPr>
          <w:rFonts w:ascii="Times New Roman" w:hAnsi="Times New Roman"/>
          <w:sz w:val="28"/>
          <w:szCs w:val="28"/>
        </w:rPr>
      </w:pPr>
    </w:p>
    <w:p w14:paraId="1EA730FE" w14:textId="77777777" w:rsidR="00B3624D" w:rsidRPr="009138F3" w:rsidRDefault="00B3624D" w:rsidP="00B3624D">
      <w:pPr>
        <w:spacing w:after="0"/>
        <w:jc w:val="both"/>
        <w:rPr>
          <w:rFonts w:ascii="Times New Roman" w:hAnsi="Times New Roman"/>
          <w:sz w:val="28"/>
          <w:szCs w:val="28"/>
        </w:rPr>
      </w:pPr>
    </w:p>
    <w:p w14:paraId="0F0F529F" w14:textId="77777777" w:rsidR="009138F3" w:rsidRPr="009138F3" w:rsidRDefault="00B3624D" w:rsidP="00B3624D">
      <w:pPr>
        <w:spacing w:after="0"/>
        <w:rPr>
          <w:rFonts w:ascii="Times New Roman" w:hAnsi="Times New Roman"/>
          <w:sz w:val="28"/>
          <w:szCs w:val="28"/>
        </w:rPr>
      </w:pPr>
      <w:r w:rsidRPr="009138F3">
        <w:rPr>
          <w:rFonts w:ascii="Times New Roman" w:hAnsi="Times New Roman"/>
          <w:sz w:val="28"/>
          <w:szCs w:val="28"/>
        </w:rPr>
        <w:t>Голова постійної комісії Київради з питань власності</w:t>
      </w:r>
    </w:p>
    <w:p w14:paraId="59E16923" w14:textId="77777777" w:rsidR="00B3624D" w:rsidRPr="009138F3" w:rsidRDefault="009138F3" w:rsidP="00B3624D">
      <w:pPr>
        <w:spacing w:after="0"/>
        <w:rPr>
          <w:rFonts w:ascii="Times New Roman" w:hAnsi="Times New Roman"/>
          <w:sz w:val="28"/>
          <w:szCs w:val="28"/>
        </w:rPr>
      </w:pPr>
      <w:r w:rsidRPr="009138F3">
        <w:rPr>
          <w:rFonts w:ascii="Times New Roman" w:hAnsi="Times New Roman"/>
          <w:sz w:val="28"/>
          <w:szCs w:val="28"/>
        </w:rPr>
        <w:t>та регуляторної політики</w:t>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00B3624D" w:rsidRPr="009138F3">
        <w:rPr>
          <w:rFonts w:ascii="Times New Roman" w:hAnsi="Times New Roman"/>
          <w:sz w:val="28"/>
          <w:szCs w:val="28"/>
        </w:rPr>
        <w:t xml:space="preserve"> </w:t>
      </w:r>
      <w:r w:rsidR="00B3624D" w:rsidRPr="009138F3">
        <w:rPr>
          <w:rFonts w:ascii="Times New Roman" w:hAnsi="Times New Roman"/>
          <w:sz w:val="28"/>
          <w:szCs w:val="28"/>
        </w:rPr>
        <w:tab/>
      </w:r>
      <w:r w:rsidR="00B3624D" w:rsidRPr="009138F3">
        <w:rPr>
          <w:rFonts w:ascii="Times New Roman" w:hAnsi="Times New Roman"/>
          <w:sz w:val="28"/>
          <w:szCs w:val="28"/>
        </w:rPr>
        <w:tab/>
      </w:r>
      <w:r>
        <w:rPr>
          <w:rFonts w:ascii="Times New Roman" w:hAnsi="Times New Roman"/>
          <w:sz w:val="28"/>
          <w:szCs w:val="28"/>
        </w:rPr>
        <w:tab/>
        <w:t xml:space="preserve">     </w:t>
      </w:r>
      <w:proofErr w:type="spellStart"/>
      <w:r w:rsidR="00B3624D" w:rsidRPr="009138F3">
        <w:rPr>
          <w:rFonts w:ascii="Times New Roman" w:hAnsi="Times New Roman"/>
          <w:sz w:val="28"/>
          <w:szCs w:val="28"/>
        </w:rPr>
        <w:t>М.Присяжнюк</w:t>
      </w:r>
      <w:proofErr w:type="spellEnd"/>
    </w:p>
    <w:p w14:paraId="378B5994" w14:textId="77777777" w:rsidR="00B3624D" w:rsidRPr="009138F3" w:rsidRDefault="00B3624D" w:rsidP="00B3624D">
      <w:pPr>
        <w:spacing w:after="0"/>
        <w:jc w:val="both"/>
        <w:rPr>
          <w:rFonts w:ascii="Times New Roman" w:hAnsi="Times New Roman"/>
          <w:sz w:val="28"/>
          <w:szCs w:val="28"/>
        </w:rPr>
      </w:pPr>
    </w:p>
    <w:p w14:paraId="77F851E3" w14:textId="77777777" w:rsidR="00B3624D" w:rsidRPr="009138F3" w:rsidRDefault="00B3624D" w:rsidP="00B3624D">
      <w:pPr>
        <w:spacing w:after="0"/>
        <w:jc w:val="both"/>
        <w:rPr>
          <w:rFonts w:ascii="Times New Roman" w:hAnsi="Times New Roman"/>
          <w:sz w:val="28"/>
          <w:szCs w:val="28"/>
        </w:rPr>
      </w:pPr>
    </w:p>
    <w:p w14:paraId="0C6A6A7A" w14:textId="77777777" w:rsidR="00B3624D" w:rsidRPr="009138F3" w:rsidRDefault="00B3624D" w:rsidP="00B3624D">
      <w:pPr>
        <w:spacing w:after="0"/>
        <w:rPr>
          <w:rFonts w:ascii="Times New Roman" w:hAnsi="Times New Roman"/>
          <w:sz w:val="28"/>
          <w:szCs w:val="28"/>
        </w:rPr>
      </w:pPr>
      <w:r w:rsidRPr="009138F3">
        <w:rPr>
          <w:rFonts w:ascii="Times New Roman" w:hAnsi="Times New Roman"/>
          <w:sz w:val="28"/>
          <w:szCs w:val="28"/>
        </w:rPr>
        <w:t xml:space="preserve">Голова постійної комісії Київради з питань </w:t>
      </w:r>
    </w:p>
    <w:p w14:paraId="69838B48" w14:textId="77777777" w:rsidR="009138F3" w:rsidRPr="009138F3" w:rsidRDefault="009138F3" w:rsidP="00B3624D">
      <w:pPr>
        <w:spacing w:after="0"/>
        <w:jc w:val="both"/>
        <w:rPr>
          <w:rFonts w:ascii="Times New Roman" w:hAnsi="Times New Roman"/>
          <w:sz w:val="28"/>
          <w:szCs w:val="28"/>
        </w:rPr>
      </w:pPr>
      <w:r w:rsidRPr="009138F3">
        <w:rPr>
          <w:rFonts w:ascii="Times New Roman" w:hAnsi="Times New Roman"/>
          <w:sz w:val="28"/>
          <w:szCs w:val="28"/>
        </w:rPr>
        <w:t>б</w:t>
      </w:r>
      <w:r w:rsidR="00B3624D" w:rsidRPr="009138F3">
        <w:rPr>
          <w:rFonts w:ascii="Times New Roman" w:hAnsi="Times New Roman"/>
          <w:sz w:val="28"/>
          <w:szCs w:val="28"/>
        </w:rPr>
        <w:t>юджету</w:t>
      </w:r>
      <w:r w:rsidRPr="009138F3">
        <w:rPr>
          <w:rFonts w:ascii="Times New Roman" w:hAnsi="Times New Roman"/>
          <w:sz w:val="28"/>
          <w:szCs w:val="28"/>
        </w:rPr>
        <w:t>,</w:t>
      </w:r>
      <w:r w:rsidR="00B3624D" w:rsidRPr="009138F3">
        <w:rPr>
          <w:rFonts w:ascii="Times New Roman" w:hAnsi="Times New Roman"/>
          <w:sz w:val="28"/>
          <w:szCs w:val="28"/>
        </w:rPr>
        <w:t xml:space="preserve"> соціально-економічного розвитку</w:t>
      </w:r>
    </w:p>
    <w:p w14:paraId="76833580" w14:textId="77777777" w:rsidR="00B3624D" w:rsidRPr="009138F3" w:rsidRDefault="009138F3" w:rsidP="00B3624D">
      <w:pPr>
        <w:spacing w:after="0"/>
        <w:jc w:val="both"/>
        <w:rPr>
          <w:rFonts w:ascii="Times New Roman" w:hAnsi="Times New Roman"/>
          <w:sz w:val="28"/>
          <w:szCs w:val="28"/>
        </w:rPr>
      </w:pPr>
      <w:r w:rsidRPr="009138F3">
        <w:rPr>
          <w:rFonts w:ascii="Times New Roman" w:hAnsi="Times New Roman"/>
          <w:sz w:val="28"/>
          <w:szCs w:val="28"/>
        </w:rPr>
        <w:t>та інвестиційної діяльності</w:t>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00B3624D" w:rsidRPr="009138F3">
        <w:rPr>
          <w:rFonts w:ascii="Times New Roman" w:hAnsi="Times New Roman"/>
          <w:sz w:val="28"/>
          <w:szCs w:val="28"/>
        </w:rPr>
        <w:tab/>
      </w:r>
      <w:r w:rsidR="00B3624D" w:rsidRPr="009138F3">
        <w:rPr>
          <w:rFonts w:ascii="Times New Roman" w:hAnsi="Times New Roman"/>
          <w:sz w:val="28"/>
          <w:szCs w:val="28"/>
        </w:rPr>
        <w:tab/>
      </w:r>
      <w:r w:rsidR="00B3624D" w:rsidRPr="009138F3">
        <w:rPr>
          <w:rFonts w:ascii="Times New Roman" w:hAnsi="Times New Roman"/>
          <w:sz w:val="28"/>
          <w:szCs w:val="28"/>
        </w:rPr>
        <w:tab/>
      </w:r>
      <w:r w:rsidR="00B3624D" w:rsidRPr="009138F3">
        <w:rPr>
          <w:rFonts w:ascii="Times New Roman" w:hAnsi="Times New Roman"/>
          <w:sz w:val="28"/>
          <w:szCs w:val="28"/>
        </w:rPr>
        <w:tab/>
      </w:r>
      <w:r w:rsidR="00B3624D" w:rsidRPr="009138F3">
        <w:rPr>
          <w:rFonts w:ascii="Times New Roman" w:hAnsi="Times New Roman"/>
          <w:sz w:val="28"/>
          <w:szCs w:val="28"/>
        </w:rPr>
        <w:tab/>
      </w:r>
      <w:proofErr w:type="spellStart"/>
      <w:r w:rsidR="00B3624D" w:rsidRPr="009138F3">
        <w:rPr>
          <w:rFonts w:ascii="Times New Roman" w:hAnsi="Times New Roman"/>
          <w:sz w:val="28"/>
          <w:szCs w:val="28"/>
        </w:rPr>
        <w:t>А.Вітренко</w:t>
      </w:r>
      <w:proofErr w:type="spellEnd"/>
    </w:p>
    <w:p w14:paraId="22A8625E" w14:textId="77777777" w:rsidR="00B3624D" w:rsidRPr="009138F3" w:rsidRDefault="00B3624D" w:rsidP="00B3624D">
      <w:pPr>
        <w:spacing w:after="0"/>
        <w:jc w:val="both"/>
        <w:rPr>
          <w:rFonts w:ascii="Times New Roman" w:hAnsi="Times New Roman"/>
          <w:sz w:val="28"/>
          <w:szCs w:val="28"/>
        </w:rPr>
      </w:pPr>
    </w:p>
    <w:p w14:paraId="30D27529" w14:textId="77777777" w:rsidR="00B3624D" w:rsidRPr="009138F3" w:rsidRDefault="00B3624D" w:rsidP="00B3624D">
      <w:pPr>
        <w:spacing w:after="0"/>
        <w:jc w:val="both"/>
        <w:rPr>
          <w:rFonts w:ascii="Times New Roman" w:hAnsi="Times New Roman"/>
          <w:sz w:val="28"/>
          <w:szCs w:val="28"/>
        </w:rPr>
      </w:pPr>
    </w:p>
    <w:p w14:paraId="14E5648A"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 xml:space="preserve">Начальник Управління правового забезпечення </w:t>
      </w:r>
    </w:p>
    <w:p w14:paraId="3F4EAFEA" w14:textId="77777777" w:rsidR="00B3624D" w:rsidRPr="009138F3" w:rsidRDefault="00B3624D" w:rsidP="00B3624D">
      <w:pPr>
        <w:spacing w:after="0"/>
        <w:jc w:val="both"/>
        <w:rPr>
          <w:rFonts w:ascii="Times New Roman" w:hAnsi="Times New Roman"/>
          <w:sz w:val="28"/>
          <w:szCs w:val="28"/>
        </w:rPr>
      </w:pPr>
      <w:r w:rsidRPr="009138F3">
        <w:rPr>
          <w:rFonts w:ascii="Times New Roman" w:hAnsi="Times New Roman"/>
          <w:sz w:val="28"/>
          <w:szCs w:val="28"/>
        </w:rPr>
        <w:t>діяльності Київської міської ради</w:t>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r>
      <w:r w:rsidRPr="009138F3">
        <w:rPr>
          <w:rFonts w:ascii="Times New Roman" w:hAnsi="Times New Roman"/>
          <w:sz w:val="28"/>
          <w:szCs w:val="28"/>
        </w:rPr>
        <w:tab/>
        <w:t xml:space="preserve">            В. </w:t>
      </w:r>
      <w:proofErr w:type="spellStart"/>
      <w:r w:rsidRPr="009138F3">
        <w:rPr>
          <w:rFonts w:ascii="Times New Roman" w:hAnsi="Times New Roman"/>
          <w:sz w:val="28"/>
          <w:szCs w:val="28"/>
        </w:rPr>
        <w:t>Положишник</w:t>
      </w:r>
      <w:proofErr w:type="spellEnd"/>
    </w:p>
    <w:p w14:paraId="48BF7D2C" w14:textId="77777777" w:rsidR="00B3624D" w:rsidRDefault="00B3624D" w:rsidP="00681493">
      <w:pPr>
        <w:spacing w:after="0"/>
        <w:jc w:val="center"/>
        <w:rPr>
          <w:rFonts w:ascii="Times New Roman" w:hAnsi="Times New Roman"/>
          <w:sz w:val="28"/>
          <w:szCs w:val="28"/>
        </w:rPr>
      </w:pPr>
    </w:p>
    <w:p w14:paraId="7531E0AA" w14:textId="77777777" w:rsidR="00B3624D" w:rsidRDefault="00B3624D" w:rsidP="00681493">
      <w:pPr>
        <w:spacing w:after="0"/>
        <w:jc w:val="center"/>
        <w:rPr>
          <w:rFonts w:ascii="Times New Roman" w:hAnsi="Times New Roman"/>
          <w:sz w:val="28"/>
          <w:szCs w:val="28"/>
        </w:rPr>
      </w:pPr>
      <w:r>
        <w:rPr>
          <w:rFonts w:ascii="Times New Roman" w:hAnsi="Times New Roman"/>
          <w:sz w:val="28"/>
          <w:szCs w:val="28"/>
        </w:rPr>
        <w:br w:type="page"/>
      </w:r>
    </w:p>
    <w:p w14:paraId="1584D83D" w14:textId="77777777" w:rsidR="00B3624D" w:rsidRDefault="00B3624D" w:rsidP="00681493">
      <w:pPr>
        <w:spacing w:after="0"/>
        <w:jc w:val="center"/>
        <w:rPr>
          <w:rFonts w:ascii="Times New Roman" w:hAnsi="Times New Roman"/>
          <w:sz w:val="28"/>
          <w:szCs w:val="28"/>
        </w:rPr>
      </w:pPr>
    </w:p>
    <w:p w14:paraId="24686704" w14:textId="77777777" w:rsidR="00A349E3" w:rsidRPr="00A349E3" w:rsidRDefault="00A349E3" w:rsidP="00681493">
      <w:pPr>
        <w:spacing w:after="0"/>
        <w:jc w:val="center"/>
        <w:rPr>
          <w:rFonts w:ascii="Times New Roman" w:hAnsi="Times New Roman"/>
          <w:sz w:val="27"/>
          <w:szCs w:val="27"/>
        </w:rPr>
      </w:pPr>
      <w:r w:rsidRPr="00A349E3">
        <w:rPr>
          <w:rFonts w:ascii="Times New Roman" w:hAnsi="Times New Roman"/>
          <w:sz w:val="27"/>
          <w:szCs w:val="27"/>
        </w:rPr>
        <w:t>ПОЯСНЮВАЛЬНА ЗАПИСКА</w:t>
      </w:r>
    </w:p>
    <w:p w14:paraId="5444C989" w14:textId="77777777" w:rsidR="00B3624D" w:rsidRPr="00B3624D" w:rsidRDefault="00A349E3" w:rsidP="00B3624D">
      <w:pPr>
        <w:spacing w:after="0"/>
        <w:jc w:val="center"/>
        <w:rPr>
          <w:rFonts w:ascii="Times New Roman" w:hAnsi="Times New Roman"/>
          <w:sz w:val="27"/>
          <w:szCs w:val="27"/>
        </w:rPr>
      </w:pPr>
      <w:r w:rsidRPr="00A349E3">
        <w:rPr>
          <w:rFonts w:ascii="Times New Roman" w:hAnsi="Times New Roman"/>
          <w:sz w:val="27"/>
          <w:szCs w:val="27"/>
        </w:rPr>
        <w:t>до проекту рішення Київської міської ради «</w:t>
      </w:r>
      <w:r w:rsidR="00B12BB4">
        <w:rPr>
          <w:rFonts w:ascii="Times New Roman" w:hAnsi="Times New Roman"/>
          <w:sz w:val="27"/>
          <w:szCs w:val="27"/>
        </w:rPr>
        <w:t xml:space="preserve">Про </w:t>
      </w:r>
      <w:r w:rsidR="00B3624D" w:rsidRPr="00B3624D">
        <w:rPr>
          <w:rFonts w:ascii="Times New Roman" w:hAnsi="Times New Roman"/>
          <w:sz w:val="27"/>
          <w:szCs w:val="27"/>
        </w:rPr>
        <w:t xml:space="preserve">збільшення розміру статутного капіталу комунального підприємства виконавчого органу Київради  </w:t>
      </w:r>
    </w:p>
    <w:p w14:paraId="6DF478BD" w14:textId="77777777" w:rsidR="00B3624D" w:rsidRPr="00B3624D" w:rsidRDefault="00B3624D" w:rsidP="00B3624D">
      <w:pPr>
        <w:spacing w:after="0"/>
        <w:jc w:val="center"/>
        <w:rPr>
          <w:rFonts w:ascii="Times New Roman" w:hAnsi="Times New Roman"/>
          <w:sz w:val="27"/>
          <w:szCs w:val="27"/>
        </w:rPr>
      </w:pPr>
      <w:r w:rsidRPr="00B3624D">
        <w:rPr>
          <w:rFonts w:ascii="Times New Roman" w:hAnsi="Times New Roman"/>
          <w:sz w:val="27"/>
          <w:szCs w:val="27"/>
        </w:rPr>
        <w:t>(Київської міської державної адміністрації) «КИЇВТЕПЛОЕНЕРГО»</w:t>
      </w:r>
    </w:p>
    <w:p w14:paraId="56C8E10C" w14:textId="77777777" w:rsidR="00B3624D" w:rsidRDefault="00B3624D" w:rsidP="00A349E3">
      <w:pPr>
        <w:spacing w:after="0"/>
        <w:jc w:val="center"/>
        <w:rPr>
          <w:rFonts w:ascii="Times New Roman" w:hAnsi="Times New Roman"/>
          <w:sz w:val="27"/>
          <w:szCs w:val="27"/>
        </w:rPr>
      </w:pPr>
    </w:p>
    <w:p w14:paraId="736E62E5" w14:textId="77777777" w:rsidR="00A349E3" w:rsidRPr="00A349E3" w:rsidRDefault="00A349E3" w:rsidP="00A349E3">
      <w:pPr>
        <w:spacing w:after="0"/>
        <w:jc w:val="both"/>
        <w:rPr>
          <w:rFonts w:ascii="Times New Roman" w:hAnsi="Times New Roman"/>
          <w:sz w:val="27"/>
          <w:szCs w:val="27"/>
        </w:rPr>
      </w:pPr>
    </w:p>
    <w:p w14:paraId="6CD4EDB7" w14:textId="77777777"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1. Обґрунтування необхідності прийняття рішення</w:t>
      </w:r>
    </w:p>
    <w:p w14:paraId="3FB06F81" w14:textId="77777777" w:rsidR="00A349E3" w:rsidRDefault="00A349E3" w:rsidP="00A349E3">
      <w:pPr>
        <w:spacing w:after="0"/>
        <w:jc w:val="both"/>
        <w:rPr>
          <w:rFonts w:ascii="Times New Roman" w:hAnsi="Times New Roman"/>
          <w:sz w:val="27"/>
          <w:szCs w:val="27"/>
        </w:rPr>
      </w:pPr>
    </w:p>
    <w:p w14:paraId="6EB28299" w14:textId="77777777" w:rsidR="00D267A2" w:rsidRDefault="00D267A2" w:rsidP="00D267A2">
      <w:pPr>
        <w:spacing w:line="276" w:lineRule="auto"/>
        <w:ind w:firstLine="567"/>
        <w:jc w:val="both"/>
        <w:rPr>
          <w:rFonts w:ascii="Times New Roman" w:hAnsi="Times New Roman"/>
          <w:sz w:val="27"/>
          <w:szCs w:val="27"/>
        </w:rPr>
      </w:pPr>
      <w:r w:rsidRPr="00D267A2">
        <w:rPr>
          <w:rFonts w:ascii="Times New Roman" w:hAnsi="Times New Roman"/>
          <w:sz w:val="27"/>
          <w:szCs w:val="27"/>
        </w:rPr>
        <w:t>Остання хвиля російських ударів по українській енергетиці спричинила значні ушкодження теплової генерації України, 80 % якої або знищено або виведен</w:t>
      </w:r>
      <w:r>
        <w:rPr>
          <w:rFonts w:ascii="Times New Roman" w:hAnsi="Times New Roman"/>
          <w:sz w:val="27"/>
          <w:szCs w:val="27"/>
        </w:rPr>
        <w:t>о</w:t>
      </w:r>
      <w:r w:rsidRPr="00D267A2">
        <w:rPr>
          <w:rFonts w:ascii="Times New Roman" w:hAnsi="Times New Roman"/>
          <w:sz w:val="27"/>
          <w:szCs w:val="27"/>
        </w:rPr>
        <w:t xml:space="preserve"> з роботи  на довготривалий час. Втрата теплових електростанцій майже гарантовано призведе до відключення для мільйонів споживачів по всій країні </w:t>
      </w:r>
      <w:r>
        <w:rPr>
          <w:rFonts w:ascii="Times New Roman" w:hAnsi="Times New Roman"/>
          <w:sz w:val="27"/>
          <w:szCs w:val="27"/>
        </w:rPr>
        <w:t>вже у</w:t>
      </w:r>
      <w:r w:rsidRPr="00D267A2">
        <w:rPr>
          <w:rFonts w:ascii="Times New Roman" w:hAnsi="Times New Roman"/>
          <w:sz w:val="27"/>
          <w:szCs w:val="27"/>
        </w:rPr>
        <w:t xml:space="preserve"> поточно</w:t>
      </w:r>
      <w:r>
        <w:rPr>
          <w:rFonts w:ascii="Times New Roman" w:hAnsi="Times New Roman"/>
          <w:sz w:val="27"/>
          <w:szCs w:val="27"/>
        </w:rPr>
        <w:t>му</w:t>
      </w:r>
      <w:r w:rsidRPr="00D267A2">
        <w:rPr>
          <w:rFonts w:ascii="Times New Roman" w:hAnsi="Times New Roman"/>
          <w:sz w:val="27"/>
          <w:szCs w:val="27"/>
        </w:rPr>
        <w:t xml:space="preserve"> ро</w:t>
      </w:r>
      <w:r>
        <w:rPr>
          <w:rFonts w:ascii="Times New Roman" w:hAnsi="Times New Roman"/>
          <w:sz w:val="27"/>
          <w:szCs w:val="27"/>
        </w:rPr>
        <w:t>ці</w:t>
      </w:r>
      <w:r w:rsidRPr="00D267A2">
        <w:rPr>
          <w:rFonts w:ascii="Times New Roman" w:hAnsi="Times New Roman"/>
          <w:sz w:val="27"/>
          <w:szCs w:val="27"/>
        </w:rPr>
        <w:t xml:space="preserve">. </w:t>
      </w:r>
    </w:p>
    <w:p w14:paraId="51492683" w14:textId="77777777" w:rsidR="00D267A2" w:rsidRPr="00D267A2" w:rsidRDefault="00D267A2" w:rsidP="00D267A2">
      <w:pPr>
        <w:spacing w:line="276" w:lineRule="auto"/>
        <w:ind w:firstLine="567"/>
        <w:jc w:val="both"/>
        <w:rPr>
          <w:rFonts w:ascii="Times New Roman" w:hAnsi="Times New Roman"/>
          <w:sz w:val="27"/>
          <w:szCs w:val="27"/>
        </w:rPr>
      </w:pPr>
      <w:r w:rsidRPr="00D267A2">
        <w:rPr>
          <w:rFonts w:ascii="Times New Roman" w:hAnsi="Times New Roman"/>
          <w:sz w:val="27"/>
          <w:szCs w:val="27"/>
        </w:rPr>
        <w:t xml:space="preserve">Одним з рішень для підтримання енергосистеми України в робочому стані є швидка розбудова як великих так і малих об’єктів розподіленої енергетики - це встановлення газотурбінних установок, </w:t>
      </w:r>
      <w:proofErr w:type="spellStart"/>
      <w:r w:rsidRPr="00D267A2">
        <w:rPr>
          <w:rFonts w:ascii="Times New Roman" w:hAnsi="Times New Roman"/>
          <w:sz w:val="27"/>
          <w:szCs w:val="27"/>
        </w:rPr>
        <w:t>газопоршневих</w:t>
      </w:r>
      <w:proofErr w:type="spellEnd"/>
      <w:r w:rsidRPr="00D267A2">
        <w:rPr>
          <w:rFonts w:ascii="Times New Roman" w:hAnsi="Times New Roman"/>
          <w:sz w:val="27"/>
          <w:szCs w:val="27"/>
        </w:rPr>
        <w:t xml:space="preserve"> установок, об’єктів відновлювальної енергетики. Зазначені заходи є складовими елементами державних програм України</w:t>
      </w:r>
      <w:r>
        <w:rPr>
          <w:rFonts w:ascii="Times New Roman" w:hAnsi="Times New Roman"/>
          <w:sz w:val="27"/>
          <w:szCs w:val="27"/>
        </w:rPr>
        <w:t xml:space="preserve">. </w:t>
      </w:r>
    </w:p>
    <w:p w14:paraId="7E573E09" w14:textId="77777777" w:rsidR="00D267A2" w:rsidRPr="00D267A2" w:rsidRDefault="00D267A2" w:rsidP="00D267A2">
      <w:pPr>
        <w:spacing w:line="276" w:lineRule="auto"/>
        <w:ind w:firstLine="567"/>
        <w:jc w:val="both"/>
        <w:rPr>
          <w:rFonts w:ascii="Times New Roman" w:hAnsi="Times New Roman"/>
          <w:sz w:val="27"/>
          <w:szCs w:val="27"/>
        </w:rPr>
      </w:pPr>
      <w:r>
        <w:rPr>
          <w:rFonts w:ascii="Times New Roman" w:hAnsi="Times New Roman"/>
          <w:sz w:val="27"/>
          <w:szCs w:val="27"/>
        </w:rPr>
        <w:t xml:space="preserve">Місто спільно з міжнародними фінансовими інституціями шукає шляхи вирішення цієї проблеми та </w:t>
      </w:r>
      <w:r w:rsidRPr="00D267A2">
        <w:rPr>
          <w:rFonts w:ascii="Times New Roman" w:hAnsi="Times New Roman"/>
          <w:sz w:val="27"/>
          <w:szCs w:val="27"/>
        </w:rPr>
        <w:t xml:space="preserve">аналізує можливі ризики щодо сталого проходження опалювального сезону 2024/2025 років та веде пошук рішень щодо забезпечення автономності енергопостачання джерел виробництва теплової енергії. </w:t>
      </w:r>
      <w:r>
        <w:rPr>
          <w:rFonts w:ascii="Times New Roman" w:hAnsi="Times New Roman"/>
          <w:sz w:val="27"/>
          <w:szCs w:val="27"/>
        </w:rPr>
        <w:t xml:space="preserve">На сьогодні за підтримки Європейського </w:t>
      </w:r>
      <w:r w:rsidR="004672E8">
        <w:rPr>
          <w:rFonts w:ascii="Times New Roman" w:hAnsi="Times New Roman"/>
          <w:sz w:val="27"/>
          <w:szCs w:val="27"/>
        </w:rPr>
        <w:t xml:space="preserve">банку реконструкції та розвитку розглядається можливість залучення містом коштів для реалізації такого проекту, що дозволить </w:t>
      </w:r>
      <w:r w:rsidRPr="00D267A2">
        <w:rPr>
          <w:rFonts w:ascii="Times New Roman" w:hAnsi="Times New Roman"/>
          <w:sz w:val="27"/>
          <w:szCs w:val="27"/>
        </w:rPr>
        <w:t>забезпеч</w:t>
      </w:r>
      <w:r w:rsidR="004672E8">
        <w:rPr>
          <w:rFonts w:ascii="Times New Roman" w:hAnsi="Times New Roman"/>
          <w:sz w:val="27"/>
          <w:szCs w:val="27"/>
        </w:rPr>
        <w:t>ити</w:t>
      </w:r>
      <w:r w:rsidRPr="00D267A2">
        <w:rPr>
          <w:rFonts w:ascii="Times New Roman" w:hAnsi="Times New Roman"/>
          <w:sz w:val="27"/>
          <w:szCs w:val="27"/>
        </w:rPr>
        <w:t xml:space="preserve"> готовн</w:t>
      </w:r>
      <w:r w:rsidR="004672E8">
        <w:rPr>
          <w:rFonts w:ascii="Times New Roman" w:hAnsi="Times New Roman"/>
          <w:sz w:val="27"/>
          <w:szCs w:val="27"/>
        </w:rPr>
        <w:t>і</w:t>
      </w:r>
      <w:r w:rsidRPr="00D267A2">
        <w:rPr>
          <w:rFonts w:ascii="Times New Roman" w:hAnsi="Times New Roman"/>
          <w:sz w:val="27"/>
          <w:szCs w:val="27"/>
        </w:rPr>
        <w:t>ст</w:t>
      </w:r>
      <w:r w:rsidR="004672E8">
        <w:rPr>
          <w:rFonts w:ascii="Times New Roman" w:hAnsi="Times New Roman"/>
          <w:sz w:val="27"/>
          <w:szCs w:val="27"/>
        </w:rPr>
        <w:t>ь</w:t>
      </w:r>
      <w:r w:rsidRPr="00D267A2">
        <w:rPr>
          <w:rFonts w:ascii="Times New Roman" w:hAnsi="Times New Roman"/>
          <w:sz w:val="27"/>
          <w:szCs w:val="27"/>
        </w:rPr>
        <w:t xml:space="preserve"> до швидкого реагування на будь-які загрози або </w:t>
      </w:r>
      <w:proofErr w:type="spellStart"/>
      <w:r w:rsidRPr="00D267A2">
        <w:rPr>
          <w:rFonts w:ascii="Times New Roman" w:hAnsi="Times New Roman"/>
          <w:sz w:val="27"/>
          <w:szCs w:val="27"/>
        </w:rPr>
        <w:t>збої</w:t>
      </w:r>
      <w:proofErr w:type="spellEnd"/>
      <w:r w:rsidRPr="00D267A2">
        <w:rPr>
          <w:rFonts w:ascii="Times New Roman" w:hAnsi="Times New Roman"/>
          <w:sz w:val="27"/>
          <w:szCs w:val="27"/>
        </w:rPr>
        <w:t xml:space="preserve"> в роботі енергопостачання, на найбільших котельнях КП «КИЇВТЕПЛОЕНЕРГО» </w:t>
      </w:r>
      <w:r w:rsidR="004672E8">
        <w:rPr>
          <w:rFonts w:ascii="Times New Roman" w:hAnsi="Times New Roman"/>
          <w:sz w:val="27"/>
          <w:szCs w:val="27"/>
        </w:rPr>
        <w:t xml:space="preserve">шляхом </w:t>
      </w:r>
      <w:r w:rsidRPr="00D267A2">
        <w:rPr>
          <w:rFonts w:ascii="Times New Roman" w:hAnsi="Times New Roman"/>
          <w:sz w:val="27"/>
          <w:szCs w:val="27"/>
        </w:rPr>
        <w:t>встанов</w:t>
      </w:r>
      <w:r w:rsidR="004672E8">
        <w:rPr>
          <w:rFonts w:ascii="Times New Roman" w:hAnsi="Times New Roman"/>
          <w:sz w:val="27"/>
          <w:szCs w:val="27"/>
        </w:rPr>
        <w:t>лення</w:t>
      </w:r>
      <w:r w:rsidRPr="00D267A2">
        <w:rPr>
          <w:rFonts w:ascii="Times New Roman" w:hAnsi="Times New Roman"/>
          <w:sz w:val="27"/>
          <w:szCs w:val="27"/>
        </w:rPr>
        <w:t xml:space="preserve"> мал</w:t>
      </w:r>
      <w:r w:rsidR="004672E8">
        <w:rPr>
          <w:rFonts w:ascii="Times New Roman" w:hAnsi="Times New Roman"/>
          <w:sz w:val="27"/>
          <w:szCs w:val="27"/>
        </w:rPr>
        <w:t>их</w:t>
      </w:r>
      <w:r w:rsidRPr="00D267A2">
        <w:rPr>
          <w:rFonts w:ascii="Times New Roman" w:hAnsi="Times New Roman"/>
          <w:sz w:val="27"/>
          <w:szCs w:val="27"/>
        </w:rPr>
        <w:t xml:space="preserve"> автономн</w:t>
      </w:r>
      <w:r w:rsidR="004672E8">
        <w:rPr>
          <w:rFonts w:ascii="Times New Roman" w:hAnsi="Times New Roman"/>
          <w:sz w:val="27"/>
          <w:szCs w:val="27"/>
        </w:rPr>
        <w:t>их</w:t>
      </w:r>
      <w:r w:rsidRPr="00D267A2">
        <w:rPr>
          <w:rFonts w:ascii="Times New Roman" w:hAnsi="Times New Roman"/>
          <w:sz w:val="27"/>
          <w:szCs w:val="27"/>
        </w:rPr>
        <w:t xml:space="preserve"> високоефективн</w:t>
      </w:r>
      <w:r w:rsidR="004672E8">
        <w:rPr>
          <w:rFonts w:ascii="Times New Roman" w:hAnsi="Times New Roman"/>
          <w:sz w:val="27"/>
          <w:szCs w:val="27"/>
        </w:rPr>
        <w:t>их</w:t>
      </w:r>
      <w:r w:rsidRPr="00D267A2">
        <w:rPr>
          <w:rFonts w:ascii="Times New Roman" w:hAnsi="Times New Roman"/>
          <w:sz w:val="27"/>
          <w:szCs w:val="27"/>
        </w:rPr>
        <w:t xml:space="preserve"> </w:t>
      </w:r>
      <w:proofErr w:type="spellStart"/>
      <w:r w:rsidRPr="00D267A2">
        <w:rPr>
          <w:rFonts w:ascii="Times New Roman" w:hAnsi="Times New Roman"/>
          <w:sz w:val="27"/>
          <w:szCs w:val="27"/>
        </w:rPr>
        <w:t>когенераційн</w:t>
      </w:r>
      <w:r w:rsidR="004672E8">
        <w:rPr>
          <w:rFonts w:ascii="Times New Roman" w:hAnsi="Times New Roman"/>
          <w:sz w:val="27"/>
          <w:szCs w:val="27"/>
        </w:rPr>
        <w:t>их</w:t>
      </w:r>
      <w:proofErr w:type="spellEnd"/>
      <w:r w:rsidRPr="00D267A2">
        <w:rPr>
          <w:rFonts w:ascii="Times New Roman" w:hAnsi="Times New Roman"/>
          <w:sz w:val="27"/>
          <w:szCs w:val="27"/>
        </w:rPr>
        <w:t xml:space="preserve"> установ</w:t>
      </w:r>
      <w:r w:rsidR="004672E8">
        <w:rPr>
          <w:rFonts w:ascii="Times New Roman" w:hAnsi="Times New Roman"/>
          <w:sz w:val="27"/>
          <w:szCs w:val="27"/>
        </w:rPr>
        <w:t>о</w:t>
      </w:r>
      <w:r w:rsidRPr="00D267A2">
        <w:rPr>
          <w:rFonts w:ascii="Times New Roman" w:hAnsi="Times New Roman"/>
          <w:sz w:val="27"/>
          <w:szCs w:val="27"/>
        </w:rPr>
        <w:t>к, призначен</w:t>
      </w:r>
      <w:r w:rsidR="004672E8">
        <w:rPr>
          <w:rFonts w:ascii="Times New Roman" w:hAnsi="Times New Roman"/>
          <w:sz w:val="27"/>
          <w:szCs w:val="27"/>
        </w:rPr>
        <w:t>их</w:t>
      </w:r>
      <w:r w:rsidRPr="00D267A2">
        <w:rPr>
          <w:rFonts w:ascii="Times New Roman" w:hAnsi="Times New Roman"/>
          <w:sz w:val="27"/>
          <w:szCs w:val="27"/>
        </w:rPr>
        <w:t xml:space="preserve"> для виробництва електричної енергії для власного споживання та </w:t>
      </w:r>
      <w:proofErr w:type="spellStart"/>
      <w:r w:rsidRPr="00D267A2">
        <w:rPr>
          <w:rFonts w:ascii="Times New Roman" w:hAnsi="Times New Roman"/>
          <w:sz w:val="27"/>
          <w:szCs w:val="27"/>
        </w:rPr>
        <w:t>заживлення</w:t>
      </w:r>
      <w:proofErr w:type="spellEnd"/>
      <w:r w:rsidRPr="00D267A2">
        <w:rPr>
          <w:rFonts w:ascii="Times New Roman" w:hAnsi="Times New Roman"/>
          <w:sz w:val="27"/>
          <w:szCs w:val="27"/>
        </w:rPr>
        <w:t xml:space="preserve"> обладнання </w:t>
      </w:r>
      <w:proofErr w:type="spellStart"/>
      <w:r w:rsidRPr="00D267A2">
        <w:rPr>
          <w:rFonts w:ascii="Times New Roman" w:hAnsi="Times New Roman"/>
          <w:sz w:val="27"/>
          <w:szCs w:val="27"/>
        </w:rPr>
        <w:t>котелень</w:t>
      </w:r>
      <w:proofErr w:type="spellEnd"/>
      <w:r w:rsidRPr="00D267A2">
        <w:rPr>
          <w:rFonts w:ascii="Times New Roman" w:hAnsi="Times New Roman"/>
          <w:sz w:val="27"/>
          <w:szCs w:val="27"/>
        </w:rPr>
        <w:t xml:space="preserve"> електричною та тепловою енергією. В якості </w:t>
      </w:r>
      <w:proofErr w:type="spellStart"/>
      <w:r w:rsidRPr="00D267A2">
        <w:rPr>
          <w:rFonts w:ascii="Times New Roman" w:hAnsi="Times New Roman"/>
          <w:sz w:val="27"/>
          <w:szCs w:val="27"/>
        </w:rPr>
        <w:t>когенераційних</w:t>
      </w:r>
      <w:proofErr w:type="spellEnd"/>
      <w:r w:rsidRPr="00D267A2">
        <w:rPr>
          <w:rFonts w:ascii="Times New Roman" w:hAnsi="Times New Roman"/>
          <w:sz w:val="27"/>
          <w:szCs w:val="27"/>
        </w:rPr>
        <w:t xml:space="preserve"> установок п</w:t>
      </w:r>
      <w:r w:rsidR="004672E8">
        <w:rPr>
          <w:rFonts w:ascii="Times New Roman" w:hAnsi="Times New Roman"/>
          <w:sz w:val="27"/>
          <w:szCs w:val="27"/>
        </w:rPr>
        <w:t>ланується</w:t>
      </w:r>
      <w:r w:rsidRPr="00D267A2">
        <w:rPr>
          <w:rFonts w:ascii="Times New Roman" w:hAnsi="Times New Roman"/>
          <w:sz w:val="27"/>
          <w:szCs w:val="27"/>
        </w:rPr>
        <w:t xml:space="preserve"> встановлення </w:t>
      </w:r>
      <w:proofErr w:type="spellStart"/>
      <w:r w:rsidRPr="00D267A2">
        <w:rPr>
          <w:rFonts w:ascii="Times New Roman" w:hAnsi="Times New Roman"/>
          <w:sz w:val="27"/>
          <w:szCs w:val="27"/>
        </w:rPr>
        <w:t>газопоршневих</w:t>
      </w:r>
      <w:proofErr w:type="spellEnd"/>
      <w:r w:rsidRPr="00D267A2">
        <w:rPr>
          <w:rFonts w:ascii="Times New Roman" w:hAnsi="Times New Roman"/>
          <w:sz w:val="27"/>
          <w:szCs w:val="27"/>
        </w:rPr>
        <w:t xml:space="preserve"> установок на районних котельнях та теплових станціях КП «КИЇВТЕПЛОЕНЕРГО» в кількості 6 (шість) одиниць та сумарною потужністю 58,77 МВт. </w:t>
      </w:r>
    </w:p>
    <w:p w14:paraId="73F3E64A" w14:textId="77777777" w:rsidR="009138F3" w:rsidRDefault="004672E8" w:rsidP="00877EE0">
      <w:pPr>
        <w:spacing w:line="276" w:lineRule="auto"/>
        <w:ind w:firstLine="567"/>
        <w:jc w:val="both"/>
        <w:rPr>
          <w:rFonts w:ascii="Times New Roman" w:hAnsi="Times New Roman"/>
          <w:sz w:val="27"/>
          <w:szCs w:val="27"/>
        </w:rPr>
      </w:pPr>
      <w:r>
        <w:rPr>
          <w:rFonts w:ascii="Times New Roman" w:hAnsi="Times New Roman"/>
          <w:sz w:val="27"/>
          <w:szCs w:val="27"/>
        </w:rPr>
        <w:t xml:space="preserve">Орієнтовна </w:t>
      </w:r>
      <w:r w:rsidR="00D267A2" w:rsidRPr="00D267A2">
        <w:rPr>
          <w:rFonts w:ascii="Times New Roman" w:hAnsi="Times New Roman"/>
          <w:sz w:val="27"/>
          <w:szCs w:val="27"/>
        </w:rPr>
        <w:t xml:space="preserve">вартість обладнання наявного на ринку такої </w:t>
      </w:r>
      <w:r w:rsidRPr="00D267A2">
        <w:rPr>
          <w:rFonts w:ascii="Times New Roman" w:hAnsi="Times New Roman"/>
          <w:sz w:val="27"/>
          <w:szCs w:val="27"/>
        </w:rPr>
        <w:t xml:space="preserve">сумарної </w:t>
      </w:r>
      <w:r w:rsidR="00D267A2" w:rsidRPr="00D267A2">
        <w:rPr>
          <w:rFonts w:ascii="Times New Roman" w:hAnsi="Times New Roman"/>
          <w:sz w:val="27"/>
          <w:szCs w:val="27"/>
        </w:rPr>
        <w:t xml:space="preserve">потужності </w:t>
      </w:r>
      <w:r>
        <w:rPr>
          <w:rFonts w:ascii="Times New Roman" w:hAnsi="Times New Roman"/>
          <w:sz w:val="27"/>
          <w:szCs w:val="27"/>
        </w:rPr>
        <w:t xml:space="preserve">та </w:t>
      </w:r>
      <w:r w:rsidRPr="00D267A2">
        <w:rPr>
          <w:rFonts w:ascii="Times New Roman" w:hAnsi="Times New Roman"/>
          <w:sz w:val="27"/>
          <w:szCs w:val="27"/>
        </w:rPr>
        <w:t xml:space="preserve">будівельно-монтажних робіт по </w:t>
      </w:r>
      <w:r>
        <w:rPr>
          <w:rFonts w:ascii="Times New Roman" w:hAnsi="Times New Roman"/>
          <w:sz w:val="27"/>
          <w:szCs w:val="27"/>
        </w:rPr>
        <w:t xml:space="preserve">його </w:t>
      </w:r>
      <w:r w:rsidRPr="00D267A2">
        <w:rPr>
          <w:rFonts w:ascii="Times New Roman" w:hAnsi="Times New Roman"/>
          <w:sz w:val="27"/>
          <w:szCs w:val="27"/>
        </w:rPr>
        <w:t xml:space="preserve">встановленню </w:t>
      </w:r>
      <w:r>
        <w:rPr>
          <w:rFonts w:ascii="Times New Roman" w:hAnsi="Times New Roman"/>
          <w:sz w:val="27"/>
          <w:szCs w:val="27"/>
        </w:rPr>
        <w:t xml:space="preserve">становить </w:t>
      </w:r>
      <w:r w:rsidR="00D267A2" w:rsidRPr="00D267A2">
        <w:rPr>
          <w:rFonts w:ascii="Times New Roman" w:hAnsi="Times New Roman"/>
          <w:sz w:val="27"/>
          <w:szCs w:val="27"/>
        </w:rPr>
        <w:t xml:space="preserve">3 270,0 </w:t>
      </w:r>
      <w:proofErr w:type="spellStart"/>
      <w:r w:rsidR="00D267A2" w:rsidRPr="00D267A2">
        <w:rPr>
          <w:rFonts w:ascii="Times New Roman" w:hAnsi="Times New Roman"/>
          <w:sz w:val="27"/>
          <w:szCs w:val="27"/>
        </w:rPr>
        <w:t>млн.грн</w:t>
      </w:r>
      <w:proofErr w:type="spellEnd"/>
      <w:r w:rsidR="00D267A2" w:rsidRPr="00D267A2">
        <w:rPr>
          <w:rFonts w:ascii="Times New Roman" w:hAnsi="Times New Roman"/>
          <w:sz w:val="27"/>
          <w:szCs w:val="27"/>
        </w:rPr>
        <w:t>.</w:t>
      </w:r>
      <w:r>
        <w:rPr>
          <w:rFonts w:ascii="Times New Roman" w:hAnsi="Times New Roman"/>
          <w:sz w:val="27"/>
          <w:szCs w:val="27"/>
        </w:rPr>
        <w:t xml:space="preserve"> </w:t>
      </w:r>
      <w:r w:rsidR="00D267A2" w:rsidRPr="00D267A2">
        <w:rPr>
          <w:rFonts w:ascii="Times New Roman" w:hAnsi="Times New Roman"/>
          <w:sz w:val="27"/>
          <w:szCs w:val="27"/>
        </w:rPr>
        <w:t xml:space="preserve">КП «КИЇВТЕПЛОЕНЕРГО» планує </w:t>
      </w:r>
      <w:r>
        <w:rPr>
          <w:rFonts w:ascii="Times New Roman" w:hAnsi="Times New Roman"/>
          <w:sz w:val="27"/>
          <w:szCs w:val="27"/>
        </w:rPr>
        <w:t xml:space="preserve">розпочати </w:t>
      </w:r>
      <w:r w:rsidR="00D267A2" w:rsidRPr="00D267A2">
        <w:rPr>
          <w:rFonts w:ascii="Times New Roman" w:hAnsi="Times New Roman"/>
          <w:sz w:val="27"/>
          <w:szCs w:val="27"/>
        </w:rPr>
        <w:t>реаліз</w:t>
      </w:r>
      <w:r>
        <w:rPr>
          <w:rFonts w:ascii="Times New Roman" w:hAnsi="Times New Roman"/>
          <w:sz w:val="27"/>
          <w:szCs w:val="27"/>
        </w:rPr>
        <w:t xml:space="preserve">ацію </w:t>
      </w:r>
      <w:r w:rsidR="00D267A2" w:rsidRPr="00D267A2">
        <w:rPr>
          <w:rFonts w:ascii="Times New Roman" w:hAnsi="Times New Roman"/>
          <w:sz w:val="27"/>
          <w:szCs w:val="27"/>
        </w:rPr>
        <w:t>проект</w:t>
      </w:r>
      <w:r>
        <w:rPr>
          <w:rFonts w:ascii="Times New Roman" w:hAnsi="Times New Roman"/>
          <w:sz w:val="27"/>
          <w:szCs w:val="27"/>
        </w:rPr>
        <w:t>у</w:t>
      </w:r>
      <w:r w:rsidR="00D267A2" w:rsidRPr="00D267A2">
        <w:rPr>
          <w:rFonts w:ascii="Times New Roman" w:hAnsi="Times New Roman"/>
          <w:sz w:val="27"/>
          <w:szCs w:val="27"/>
        </w:rPr>
        <w:t xml:space="preserve"> за рахунок власних коштів, </w:t>
      </w:r>
      <w:r w:rsidR="00877EE0">
        <w:rPr>
          <w:rFonts w:ascii="Times New Roman" w:hAnsi="Times New Roman"/>
          <w:sz w:val="27"/>
          <w:szCs w:val="27"/>
        </w:rPr>
        <w:t xml:space="preserve">решту – за рахунок залучених коштів, </w:t>
      </w:r>
      <w:r w:rsidR="00D267A2" w:rsidRPr="00D267A2">
        <w:rPr>
          <w:rFonts w:ascii="Times New Roman" w:hAnsi="Times New Roman"/>
          <w:sz w:val="27"/>
          <w:szCs w:val="27"/>
        </w:rPr>
        <w:t xml:space="preserve">однак високий рівень заборгованості споживачів теплової енергії перед Підприємством та високий обсяг заборгованості з різниці в тарифах на теплову енергію ставить під загрозу фінансову спроможність Підприємства здійснювати своєчасні розрахунки за поточною операційною діяльністю та сплачувати основні виробничі послуги АТ «Київгаз» за розподіл природного газу, ПрАТ «АК «КИЇВВОДОКАНАЛ» за послуги водопостачання та ПрАТ «НЕК «УКРЕНЕРГО» за послуги з передачі електричної енергії та послуги з диспетчеризації. </w:t>
      </w:r>
      <w:r w:rsidR="00877EE0">
        <w:rPr>
          <w:rFonts w:ascii="Times New Roman" w:hAnsi="Times New Roman"/>
          <w:sz w:val="27"/>
          <w:szCs w:val="27"/>
        </w:rPr>
        <w:t xml:space="preserve">Враховуючи це, з метою поповнення </w:t>
      </w:r>
      <w:r w:rsidR="00877EE0" w:rsidRPr="00D267A2">
        <w:rPr>
          <w:rFonts w:ascii="Times New Roman" w:hAnsi="Times New Roman"/>
          <w:sz w:val="27"/>
          <w:szCs w:val="27"/>
        </w:rPr>
        <w:t xml:space="preserve">обігових коштів КП </w:t>
      </w:r>
    </w:p>
    <w:p w14:paraId="6ED68B02" w14:textId="77777777" w:rsidR="00877EE0" w:rsidRDefault="00877EE0" w:rsidP="009138F3">
      <w:pPr>
        <w:spacing w:line="276" w:lineRule="auto"/>
        <w:jc w:val="both"/>
        <w:rPr>
          <w:rFonts w:ascii="Times New Roman" w:hAnsi="Times New Roman"/>
          <w:sz w:val="27"/>
          <w:szCs w:val="27"/>
        </w:rPr>
      </w:pPr>
      <w:r w:rsidRPr="00D267A2">
        <w:rPr>
          <w:rFonts w:ascii="Times New Roman" w:hAnsi="Times New Roman"/>
          <w:sz w:val="27"/>
          <w:szCs w:val="27"/>
        </w:rPr>
        <w:lastRenderedPageBreak/>
        <w:t>«КИЇВТЕПЛОЕНЕРГО»</w:t>
      </w:r>
      <w:r>
        <w:rPr>
          <w:rFonts w:ascii="Times New Roman" w:hAnsi="Times New Roman"/>
          <w:sz w:val="27"/>
          <w:szCs w:val="27"/>
        </w:rPr>
        <w:t xml:space="preserve"> існує необхідність </w:t>
      </w:r>
      <w:r w:rsidR="00D267A2" w:rsidRPr="00D267A2">
        <w:rPr>
          <w:rFonts w:ascii="Times New Roman" w:hAnsi="Times New Roman"/>
          <w:sz w:val="27"/>
          <w:szCs w:val="27"/>
        </w:rPr>
        <w:t xml:space="preserve">збільшити статутний капітал </w:t>
      </w:r>
      <w:r>
        <w:rPr>
          <w:rFonts w:ascii="Times New Roman" w:hAnsi="Times New Roman"/>
          <w:sz w:val="27"/>
          <w:szCs w:val="27"/>
        </w:rPr>
        <w:t>п</w:t>
      </w:r>
      <w:r w:rsidR="00D267A2" w:rsidRPr="00D267A2">
        <w:rPr>
          <w:rFonts w:ascii="Times New Roman" w:hAnsi="Times New Roman"/>
          <w:sz w:val="27"/>
          <w:szCs w:val="27"/>
        </w:rPr>
        <w:t>ідприємства на 2 500 000 000,00 (два мільярди п’ятсот мільйонів) грн. на</w:t>
      </w:r>
      <w:r>
        <w:rPr>
          <w:rFonts w:ascii="Times New Roman" w:hAnsi="Times New Roman"/>
          <w:sz w:val="27"/>
          <w:szCs w:val="27"/>
        </w:rPr>
        <w:t xml:space="preserve"> поточну</w:t>
      </w:r>
      <w:r w:rsidR="00D267A2" w:rsidRPr="00D267A2">
        <w:rPr>
          <w:rFonts w:ascii="Times New Roman" w:hAnsi="Times New Roman"/>
          <w:sz w:val="27"/>
          <w:szCs w:val="27"/>
        </w:rPr>
        <w:t xml:space="preserve"> операційну діяльність</w:t>
      </w:r>
      <w:r>
        <w:rPr>
          <w:rFonts w:ascii="Times New Roman" w:hAnsi="Times New Roman"/>
          <w:sz w:val="27"/>
          <w:szCs w:val="27"/>
        </w:rPr>
        <w:t xml:space="preserve"> та підтримання його </w:t>
      </w:r>
      <w:r w:rsidR="00D267A2" w:rsidRPr="00D267A2">
        <w:rPr>
          <w:rFonts w:ascii="Times New Roman" w:hAnsi="Times New Roman"/>
          <w:sz w:val="27"/>
          <w:szCs w:val="27"/>
        </w:rPr>
        <w:t>фінансової стійкості</w:t>
      </w:r>
      <w:r>
        <w:rPr>
          <w:rFonts w:ascii="Times New Roman" w:hAnsi="Times New Roman"/>
          <w:sz w:val="27"/>
          <w:szCs w:val="27"/>
        </w:rPr>
        <w:t xml:space="preserve">. </w:t>
      </w:r>
    </w:p>
    <w:p w14:paraId="379FBBBF" w14:textId="77777777" w:rsidR="00D267A2" w:rsidRPr="00D267A2" w:rsidRDefault="00877EE0" w:rsidP="00FB0BC8">
      <w:pPr>
        <w:ind w:firstLine="567"/>
        <w:jc w:val="both"/>
        <w:rPr>
          <w:rFonts w:ascii="Times New Roman" w:hAnsi="Times New Roman"/>
          <w:sz w:val="27"/>
          <w:szCs w:val="27"/>
        </w:rPr>
      </w:pPr>
      <w:r>
        <w:rPr>
          <w:rFonts w:ascii="Times New Roman" w:hAnsi="Times New Roman"/>
          <w:sz w:val="27"/>
          <w:szCs w:val="27"/>
        </w:rPr>
        <w:t xml:space="preserve">Це дозволить здійснити підприємству розрахунки у тому числі </w:t>
      </w:r>
      <w:r w:rsidR="00D267A2" w:rsidRPr="00D267A2">
        <w:rPr>
          <w:rFonts w:ascii="Times New Roman" w:hAnsi="Times New Roman"/>
          <w:sz w:val="27"/>
          <w:szCs w:val="27"/>
        </w:rPr>
        <w:t>з ПрАТ «АК «КИЇВВОДОКАНАЛ» за постачання холодної води на суму 500,0 млн грн</w:t>
      </w:r>
      <w:r>
        <w:rPr>
          <w:rFonts w:ascii="Times New Roman" w:hAnsi="Times New Roman"/>
          <w:sz w:val="27"/>
          <w:szCs w:val="27"/>
        </w:rPr>
        <w:t xml:space="preserve">, </w:t>
      </w:r>
      <w:r w:rsidR="00D267A2" w:rsidRPr="00D267A2">
        <w:rPr>
          <w:rFonts w:ascii="Times New Roman" w:hAnsi="Times New Roman"/>
          <w:sz w:val="27"/>
          <w:szCs w:val="27"/>
        </w:rPr>
        <w:t>з АТ «Київгаз» за надання послуг з розподілу природного газу на суму 600,0 млн грн</w:t>
      </w:r>
      <w:r>
        <w:rPr>
          <w:rFonts w:ascii="Times New Roman" w:hAnsi="Times New Roman"/>
          <w:sz w:val="27"/>
          <w:szCs w:val="27"/>
        </w:rPr>
        <w:t xml:space="preserve">, </w:t>
      </w:r>
      <w:r w:rsidR="00D267A2" w:rsidRPr="00D267A2">
        <w:rPr>
          <w:rFonts w:ascii="Times New Roman" w:hAnsi="Times New Roman"/>
          <w:sz w:val="27"/>
          <w:szCs w:val="27"/>
        </w:rPr>
        <w:t>з НЕК «Укренерго» за надання послуг диспетчерського (</w:t>
      </w:r>
      <w:proofErr w:type="spellStart"/>
      <w:r w:rsidR="00D267A2" w:rsidRPr="00D267A2">
        <w:rPr>
          <w:rFonts w:ascii="Times New Roman" w:hAnsi="Times New Roman"/>
          <w:sz w:val="27"/>
          <w:szCs w:val="27"/>
        </w:rPr>
        <w:t>оперативно</w:t>
      </w:r>
      <w:proofErr w:type="spellEnd"/>
      <w:r w:rsidR="00D267A2" w:rsidRPr="00D267A2">
        <w:rPr>
          <w:rFonts w:ascii="Times New Roman" w:hAnsi="Times New Roman"/>
          <w:sz w:val="27"/>
          <w:szCs w:val="27"/>
        </w:rPr>
        <w:t>-технологічного) управління та надання послуг з передачі електричної енергії на суму 300,0 млн грн</w:t>
      </w:r>
      <w:r>
        <w:rPr>
          <w:rFonts w:ascii="Times New Roman" w:hAnsi="Times New Roman"/>
          <w:sz w:val="27"/>
          <w:szCs w:val="27"/>
        </w:rPr>
        <w:t xml:space="preserve">, </w:t>
      </w:r>
      <w:r w:rsidR="00D267A2" w:rsidRPr="00D267A2">
        <w:rPr>
          <w:rFonts w:ascii="Times New Roman" w:hAnsi="Times New Roman"/>
          <w:sz w:val="27"/>
          <w:szCs w:val="27"/>
        </w:rPr>
        <w:t xml:space="preserve"> для забезпечення оплати праці працівникам Підприємства з врахуванням єдиного соціального внеску на суму 1 100,0 </w:t>
      </w:r>
      <w:proofErr w:type="spellStart"/>
      <w:r w:rsidR="00D267A2" w:rsidRPr="00D267A2">
        <w:rPr>
          <w:rFonts w:ascii="Times New Roman" w:hAnsi="Times New Roman"/>
          <w:sz w:val="27"/>
          <w:szCs w:val="27"/>
        </w:rPr>
        <w:t>млн.грн</w:t>
      </w:r>
      <w:proofErr w:type="spellEnd"/>
      <w:r>
        <w:rPr>
          <w:rFonts w:ascii="Times New Roman" w:hAnsi="Times New Roman"/>
          <w:sz w:val="27"/>
          <w:szCs w:val="27"/>
        </w:rPr>
        <w:t>,</w:t>
      </w:r>
      <w:r w:rsidR="00D267A2" w:rsidRPr="00D267A2">
        <w:rPr>
          <w:rFonts w:ascii="Times New Roman" w:hAnsi="Times New Roman"/>
          <w:sz w:val="27"/>
          <w:szCs w:val="27"/>
        </w:rPr>
        <w:t xml:space="preserve"> </w:t>
      </w:r>
      <w:r>
        <w:rPr>
          <w:rFonts w:ascii="Times New Roman" w:hAnsi="Times New Roman"/>
          <w:sz w:val="27"/>
          <w:szCs w:val="27"/>
        </w:rPr>
        <w:t xml:space="preserve">вивільнивши відповідний ресурс на реалізацію першочергово необхідних заходів по реалізації концепції </w:t>
      </w:r>
      <w:r w:rsidRPr="00877EE0">
        <w:rPr>
          <w:rFonts w:ascii="Times New Roman" w:hAnsi="Times New Roman"/>
          <w:sz w:val="27"/>
          <w:szCs w:val="27"/>
        </w:rPr>
        <w:t xml:space="preserve">встановлення газотурбінних установок, </w:t>
      </w:r>
      <w:proofErr w:type="spellStart"/>
      <w:r w:rsidRPr="00877EE0">
        <w:rPr>
          <w:rFonts w:ascii="Times New Roman" w:hAnsi="Times New Roman"/>
          <w:sz w:val="27"/>
          <w:szCs w:val="27"/>
        </w:rPr>
        <w:t>газопоршневих</w:t>
      </w:r>
      <w:proofErr w:type="spellEnd"/>
      <w:r w:rsidRPr="00877EE0">
        <w:rPr>
          <w:rFonts w:ascii="Times New Roman" w:hAnsi="Times New Roman"/>
          <w:sz w:val="27"/>
          <w:szCs w:val="27"/>
        </w:rPr>
        <w:t xml:space="preserve"> установок, об’єктів відновлювальної енергетики</w:t>
      </w:r>
      <w:r w:rsidR="00B12BB4">
        <w:rPr>
          <w:rFonts w:ascii="Times New Roman" w:hAnsi="Times New Roman"/>
          <w:sz w:val="27"/>
          <w:szCs w:val="27"/>
        </w:rPr>
        <w:t>.</w:t>
      </w:r>
      <w:r>
        <w:rPr>
          <w:rFonts w:ascii="Times New Roman" w:hAnsi="Times New Roman"/>
          <w:sz w:val="27"/>
          <w:szCs w:val="27"/>
        </w:rPr>
        <w:t xml:space="preserve">  </w:t>
      </w:r>
    </w:p>
    <w:p w14:paraId="05F25725" w14:textId="77777777" w:rsidR="00A349E3" w:rsidRPr="00C8525A" w:rsidRDefault="00A349E3" w:rsidP="00FB0BC8">
      <w:pPr>
        <w:pStyle w:val="a6"/>
        <w:ind w:left="0" w:firstLine="696"/>
        <w:jc w:val="both"/>
        <w:rPr>
          <w:rFonts w:eastAsia="Calibri"/>
          <w:sz w:val="27"/>
          <w:szCs w:val="27"/>
          <w:lang w:eastAsia="en-US"/>
        </w:rPr>
      </w:pPr>
      <w:r w:rsidRPr="00C8525A">
        <w:rPr>
          <w:rFonts w:eastAsia="Calibri"/>
          <w:sz w:val="27"/>
          <w:szCs w:val="27"/>
          <w:lang w:eastAsia="en-US"/>
        </w:rPr>
        <w:t>2. Мета і шляхи її досягнення</w:t>
      </w:r>
    </w:p>
    <w:p w14:paraId="3D05E83B" w14:textId="77777777" w:rsidR="00B12BB4" w:rsidRDefault="00A349E3" w:rsidP="00FB0BC8">
      <w:pPr>
        <w:pStyle w:val="a6"/>
        <w:ind w:left="0" w:firstLine="696"/>
        <w:jc w:val="both"/>
        <w:rPr>
          <w:sz w:val="27"/>
          <w:szCs w:val="27"/>
        </w:rPr>
      </w:pPr>
      <w:r w:rsidRPr="00C8525A">
        <w:rPr>
          <w:rFonts w:eastAsia="Calibri"/>
          <w:sz w:val="27"/>
          <w:szCs w:val="27"/>
          <w:lang w:eastAsia="en-US"/>
        </w:rPr>
        <w:t>Метою та завданням прийняття проекту рішення є забезпечення містом безперебійності надання населенню та іншим споживачам міста послуг з постачання тепло-, енергоносіїв</w:t>
      </w:r>
      <w:r w:rsidR="00681493" w:rsidRPr="00C8525A">
        <w:rPr>
          <w:rFonts w:eastAsia="Calibri"/>
          <w:sz w:val="27"/>
          <w:szCs w:val="27"/>
          <w:lang w:eastAsia="en-US"/>
        </w:rPr>
        <w:t xml:space="preserve"> </w:t>
      </w:r>
      <w:r w:rsidR="00C8525A">
        <w:rPr>
          <w:rFonts w:eastAsia="Calibri"/>
          <w:sz w:val="27"/>
          <w:szCs w:val="27"/>
          <w:lang w:eastAsia="en-US"/>
        </w:rPr>
        <w:t xml:space="preserve">та </w:t>
      </w:r>
      <w:r w:rsidR="00B12BB4">
        <w:rPr>
          <w:rFonts w:eastAsia="Calibri"/>
          <w:sz w:val="27"/>
          <w:szCs w:val="27"/>
          <w:lang w:eastAsia="en-US"/>
        </w:rPr>
        <w:t xml:space="preserve">здійснення заходів по відновленню та зміцненню </w:t>
      </w:r>
      <w:proofErr w:type="spellStart"/>
      <w:r w:rsidR="00B12BB4">
        <w:rPr>
          <w:rFonts w:eastAsia="Calibri"/>
          <w:sz w:val="27"/>
          <w:szCs w:val="27"/>
          <w:lang w:eastAsia="en-US"/>
        </w:rPr>
        <w:t>обєктів</w:t>
      </w:r>
      <w:proofErr w:type="spellEnd"/>
      <w:r w:rsidR="00B12BB4">
        <w:rPr>
          <w:rFonts w:eastAsia="Calibri"/>
          <w:sz w:val="27"/>
          <w:szCs w:val="27"/>
          <w:lang w:eastAsia="en-US"/>
        </w:rPr>
        <w:t xml:space="preserve"> </w:t>
      </w:r>
      <w:r w:rsidR="00B12BB4" w:rsidRPr="00D267A2">
        <w:rPr>
          <w:sz w:val="27"/>
          <w:szCs w:val="27"/>
        </w:rPr>
        <w:t xml:space="preserve">енергосистеми </w:t>
      </w:r>
      <w:r w:rsidR="00B12BB4">
        <w:rPr>
          <w:sz w:val="27"/>
          <w:szCs w:val="27"/>
        </w:rPr>
        <w:t xml:space="preserve">міста Києва. </w:t>
      </w:r>
    </w:p>
    <w:p w14:paraId="26AAE558" w14:textId="77777777" w:rsidR="00B12BB4" w:rsidRDefault="00A349E3" w:rsidP="00B12BB4">
      <w:pPr>
        <w:pStyle w:val="a6"/>
        <w:spacing w:line="276" w:lineRule="auto"/>
        <w:ind w:left="0" w:firstLine="696"/>
        <w:jc w:val="both"/>
        <w:rPr>
          <w:rFonts w:eastAsia="Calibri"/>
          <w:sz w:val="27"/>
          <w:szCs w:val="27"/>
          <w:lang w:eastAsia="en-US"/>
        </w:rPr>
      </w:pPr>
      <w:r w:rsidRPr="00C8525A">
        <w:rPr>
          <w:rFonts w:eastAsia="Calibri"/>
          <w:sz w:val="27"/>
          <w:szCs w:val="27"/>
          <w:lang w:eastAsia="en-US"/>
        </w:rPr>
        <w:t>3. Правові аспекти</w:t>
      </w:r>
      <w:r w:rsidR="00B12BB4">
        <w:rPr>
          <w:rFonts w:eastAsia="Calibri"/>
          <w:sz w:val="27"/>
          <w:szCs w:val="27"/>
          <w:lang w:eastAsia="en-US"/>
        </w:rPr>
        <w:t xml:space="preserve"> </w:t>
      </w:r>
    </w:p>
    <w:p w14:paraId="052D2682" w14:textId="77777777" w:rsidR="00A349E3" w:rsidRPr="00B12BB4" w:rsidRDefault="00A349E3" w:rsidP="00B12BB4">
      <w:pPr>
        <w:pStyle w:val="a6"/>
        <w:spacing w:line="276" w:lineRule="auto"/>
        <w:ind w:left="0" w:firstLine="696"/>
        <w:jc w:val="both"/>
        <w:rPr>
          <w:rFonts w:eastAsia="Calibri"/>
          <w:sz w:val="27"/>
          <w:szCs w:val="27"/>
          <w:lang w:eastAsia="en-US"/>
        </w:rPr>
      </w:pPr>
      <w:r w:rsidRPr="00B12BB4">
        <w:rPr>
          <w:rFonts w:eastAsia="Calibri"/>
          <w:sz w:val="27"/>
          <w:szCs w:val="27"/>
          <w:lang w:eastAsia="en-US"/>
        </w:rPr>
        <w:t>Проект рішення Київської міської ради «</w:t>
      </w:r>
      <w:r w:rsidR="00B12BB4">
        <w:rPr>
          <w:sz w:val="27"/>
          <w:szCs w:val="27"/>
        </w:rPr>
        <w:t xml:space="preserve">Про </w:t>
      </w:r>
      <w:r w:rsidR="00B12BB4" w:rsidRPr="00B3624D">
        <w:rPr>
          <w:sz w:val="27"/>
          <w:szCs w:val="27"/>
        </w:rPr>
        <w:t xml:space="preserve">збільшення розміру статутного капіталу комунального підприємства виконавчого органу Київради  </w:t>
      </w:r>
      <w:r w:rsidR="00B12BB4" w:rsidRPr="00B12BB4">
        <w:rPr>
          <w:rFonts w:eastAsia="Calibri"/>
          <w:sz w:val="27"/>
          <w:szCs w:val="27"/>
          <w:lang w:eastAsia="en-US"/>
        </w:rPr>
        <w:t>(Київської міської державної адміністрації) «КИЇВТЕПЛОЕНЕРГО</w:t>
      </w:r>
      <w:r w:rsidRPr="00B12BB4">
        <w:rPr>
          <w:rFonts w:eastAsia="Calibri"/>
          <w:sz w:val="27"/>
          <w:szCs w:val="27"/>
          <w:lang w:eastAsia="en-US"/>
        </w:rPr>
        <w:t>» розроблено відповідно до статті 57, частини четвертої статті 78 Господарського кодексу України, частини п'ятої статті 60 Закону України «Про місцеве самоврядування в Україні»</w:t>
      </w:r>
      <w:r w:rsidR="00681493" w:rsidRPr="00B12BB4">
        <w:rPr>
          <w:rFonts w:eastAsia="Calibri"/>
          <w:sz w:val="27"/>
          <w:szCs w:val="27"/>
          <w:lang w:eastAsia="en-US"/>
        </w:rPr>
        <w:t xml:space="preserve">. </w:t>
      </w:r>
    </w:p>
    <w:p w14:paraId="302AEBEB" w14:textId="77777777" w:rsidR="00A349E3" w:rsidRPr="00C8525A" w:rsidRDefault="00A349E3" w:rsidP="009138F3">
      <w:pPr>
        <w:pStyle w:val="a6"/>
        <w:spacing w:line="276" w:lineRule="auto"/>
        <w:ind w:left="0" w:firstLine="851"/>
        <w:jc w:val="both"/>
        <w:rPr>
          <w:rFonts w:eastAsia="Calibri"/>
          <w:sz w:val="27"/>
          <w:szCs w:val="27"/>
          <w:lang w:eastAsia="en-US"/>
        </w:rPr>
      </w:pPr>
      <w:r w:rsidRPr="00C8525A">
        <w:rPr>
          <w:rFonts w:eastAsia="Calibri"/>
          <w:sz w:val="27"/>
          <w:szCs w:val="27"/>
          <w:lang w:eastAsia="en-US"/>
        </w:rPr>
        <w:t>4. Фінансово-економічне обґрунтування</w:t>
      </w:r>
    </w:p>
    <w:p w14:paraId="79A97407" w14:textId="77777777" w:rsidR="00A349E3" w:rsidRPr="00C8525A" w:rsidRDefault="00A349E3" w:rsidP="00B12BB4">
      <w:pPr>
        <w:pStyle w:val="a6"/>
        <w:spacing w:line="276" w:lineRule="auto"/>
        <w:ind w:left="142" w:firstLine="696"/>
        <w:jc w:val="both"/>
        <w:rPr>
          <w:rFonts w:eastAsia="Calibri"/>
          <w:sz w:val="27"/>
          <w:szCs w:val="27"/>
          <w:lang w:eastAsia="en-US"/>
        </w:rPr>
      </w:pPr>
      <w:r w:rsidRPr="00C8525A">
        <w:rPr>
          <w:rFonts w:eastAsia="Calibri"/>
          <w:sz w:val="27"/>
          <w:szCs w:val="27"/>
          <w:lang w:eastAsia="en-US"/>
        </w:rPr>
        <w:t>Реалізація рішення потребуватиме виділення коштів із бюджету міста Києва у сумі</w:t>
      </w:r>
      <w:r w:rsidR="00C8525A">
        <w:rPr>
          <w:rFonts w:eastAsia="Calibri"/>
          <w:sz w:val="27"/>
          <w:szCs w:val="27"/>
          <w:lang w:eastAsia="en-US"/>
        </w:rPr>
        <w:t xml:space="preserve"> </w:t>
      </w:r>
      <w:r w:rsidR="00B12BB4">
        <w:rPr>
          <w:rFonts w:eastAsia="Calibri"/>
          <w:sz w:val="27"/>
          <w:szCs w:val="27"/>
          <w:lang w:eastAsia="en-US"/>
        </w:rPr>
        <w:t>2</w:t>
      </w:r>
      <w:r w:rsidR="00C8525A">
        <w:rPr>
          <w:rFonts w:eastAsia="Calibri"/>
          <w:sz w:val="27"/>
          <w:szCs w:val="27"/>
          <w:lang w:eastAsia="en-US"/>
        </w:rPr>
        <w:t> 500 000 000,0 грн</w:t>
      </w:r>
      <w:r w:rsidRPr="00C8525A">
        <w:rPr>
          <w:rFonts w:eastAsia="Calibri"/>
          <w:sz w:val="27"/>
          <w:szCs w:val="27"/>
          <w:lang w:eastAsia="en-US"/>
        </w:rPr>
        <w:t>, необхідній для збільшення статутн</w:t>
      </w:r>
      <w:r w:rsidR="00B12BB4">
        <w:rPr>
          <w:rFonts w:eastAsia="Calibri"/>
          <w:sz w:val="27"/>
          <w:szCs w:val="27"/>
          <w:lang w:eastAsia="en-US"/>
        </w:rPr>
        <w:t>ого</w:t>
      </w:r>
      <w:r w:rsidRPr="00C8525A">
        <w:rPr>
          <w:rFonts w:eastAsia="Calibri"/>
          <w:sz w:val="27"/>
          <w:szCs w:val="27"/>
          <w:lang w:eastAsia="en-US"/>
        </w:rPr>
        <w:t xml:space="preserve"> капітал</w:t>
      </w:r>
      <w:r w:rsidR="00B12BB4">
        <w:rPr>
          <w:rFonts w:eastAsia="Calibri"/>
          <w:sz w:val="27"/>
          <w:szCs w:val="27"/>
          <w:lang w:eastAsia="en-US"/>
        </w:rPr>
        <w:t>у</w:t>
      </w:r>
      <w:r w:rsidRPr="00C8525A">
        <w:rPr>
          <w:rFonts w:eastAsia="Calibri"/>
          <w:sz w:val="27"/>
          <w:szCs w:val="27"/>
          <w:lang w:eastAsia="en-US"/>
        </w:rPr>
        <w:t xml:space="preserve"> підприємств</w:t>
      </w:r>
      <w:r w:rsidR="00B12BB4">
        <w:rPr>
          <w:rFonts w:eastAsia="Calibri"/>
          <w:sz w:val="27"/>
          <w:szCs w:val="27"/>
          <w:lang w:eastAsia="en-US"/>
        </w:rPr>
        <w:t>а</w:t>
      </w:r>
      <w:r w:rsidRPr="00C8525A">
        <w:rPr>
          <w:rFonts w:eastAsia="Calibri"/>
          <w:sz w:val="27"/>
          <w:szCs w:val="27"/>
          <w:lang w:eastAsia="en-US"/>
        </w:rPr>
        <w:t xml:space="preserve">. </w:t>
      </w:r>
    </w:p>
    <w:p w14:paraId="74D532B1" w14:textId="77777777" w:rsidR="00A349E3" w:rsidRPr="00C8525A" w:rsidRDefault="00A349E3" w:rsidP="009138F3">
      <w:pPr>
        <w:pStyle w:val="a6"/>
        <w:spacing w:line="276" w:lineRule="auto"/>
        <w:ind w:left="0" w:firstLine="696"/>
        <w:jc w:val="both"/>
        <w:rPr>
          <w:rFonts w:eastAsia="Calibri"/>
          <w:sz w:val="27"/>
          <w:szCs w:val="27"/>
          <w:lang w:eastAsia="en-US"/>
        </w:rPr>
      </w:pPr>
      <w:r w:rsidRPr="00C8525A">
        <w:rPr>
          <w:rFonts w:eastAsia="Calibri"/>
          <w:sz w:val="27"/>
          <w:szCs w:val="27"/>
          <w:lang w:eastAsia="en-US"/>
        </w:rPr>
        <w:t>5. Позиція заінтересованих органів</w:t>
      </w:r>
    </w:p>
    <w:p w14:paraId="32069DC6" w14:textId="77777777" w:rsidR="00A349E3" w:rsidRPr="00C8525A" w:rsidRDefault="00A349E3" w:rsidP="00B12BB4">
      <w:pPr>
        <w:pStyle w:val="a6"/>
        <w:spacing w:line="276" w:lineRule="auto"/>
        <w:ind w:left="0" w:firstLine="696"/>
        <w:jc w:val="both"/>
        <w:rPr>
          <w:rFonts w:eastAsia="Calibri"/>
          <w:sz w:val="27"/>
          <w:szCs w:val="27"/>
          <w:lang w:eastAsia="en-US"/>
        </w:rPr>
      </w:pPr>
      <w:r w:rsidRPr="00C8525A">
        <w:rPr>
          <w:rFonts w:eastAsia="Calibri"/>
          <w:sz w:val="27"/>
          <w:szCs w:val="27"/>
          <w:lang w:eastAsia="en-US"/>
        </w:rPr>
        <w:t>Проект рішення не стосується інтересів інших органів і не потребує додаткового узгодження.</w:t>
      </w:r>
    </w:p>
    <w:p w14:paraId="42DF76F1" w14:textId="77777777" w:rsidR="00A349E3" w:rsidRPr="00C8525A" w:rsidRDefault="00A349E3" w:rsidP="009138F3">
      <w:pPr>
        <w:pStyle w:val="a6"/>
        <w:spacing w:line="276" w:lineRule="auto"/>
        <w:ind w:left="0" w:firstLine="696"/>
        <w:jc w:val="both"/>
        <w:rPr>
          <w:rFonts w:eastAsia="Calibri"/>
          <w:sz w:val="27"/>
          <w:szCs w:val="27"/>
          <w:lang w:eastAsia="en-US"/>
        </w:rPr>
      </w:pPr>
      <w:r w:rsidRPr="00C8525A">
        <w:rPr>
          <w:rFonts w:eastAsia="Calibri"/>
          <w:sz w:val="27"/>
          <w:szCs w:val="27"/>
          <w:lang w:eastAsia="en-US"/>
        </w:rPr>
        <w:t>6. Регіональний аспект</w:t>
      </w:r>
    </w:p>
    <w:p w14:paraId="11E2D65E" w14:textId="77777777" w:rsidR="00A349E3" w:rsidRPr="00C8525A" w:rsidRDefault="00A349E3" w:rsidP="00B12BB4">
      <w:pPr>
        <w:pStyle w:val="a6"/>
        <w:spacing w:line="276" w:lineRule="auto"/>
        <w:ind w:left="0" w:firstLine="851"/>
        <w:jc w:val="both"/>
        <w:rPr>
          <w:rFonts w:eastAsia="Calibri"/>
          <w:sz w:val="27"/>
          <w:szCs w:val="27"/>
          <w:lang w:eastAsia="en-US"/>
        </w:rPr>
      </w:pPr>
      <w:r w:rsidRPr="00C8525A">
        <w:rPr>
          <w:rFonts w:eastAsia="Calibri"/>
          <w:sz w:val="27"/>
          <w:szCs w:val="27"/>
          <w:lang w:eastAsia="en-US"/>
        </w:rPr>
        <w:t>Положення проекту рішення не вплива</w:t>
      </w:r>
      <w:r w:rsidR="00C8525A">
        <w:rPr>
          <w:rFonts w:eastAsia="Calibri"/>
          <w:sz w:val="27"/>
          <w:szCs w:val="27"/>
          <w:lang w:eastAsia="en-US"/>
        </w:rPr>
        <w:t>є</w:t>
      </w:r>
      <w:r w:rsidRPr="00C8525A">
        <w:rPr>
          <w:rFonts w:eastAsia="Calibri"/>
          <w:sz w:val="27"/>
          <w:szCs w:val="27"/>
          <w:lang w:eastAsia="en-US"/>
        </w:rPr>
        <w:t xml:space="preserve"> на розвиток адміністративно-територіальн</w:t>
      </w:r>
      <w:r w:rsidR="00C8525A">
        <w:rPr>
          <w:rFonts w:eastAsia="Calibri"/>
          <w:sz w:val="27"/>
          <w:szCs w:val="27"/>
          <w:lang w:eastAsia="en-US"/>
        </w:rPr>
        <w:t>ої</w:t>
      </w:r>
      <w:r w:rsidRPr="00C8525A">
        <w:rPr>
          <w:rFonts w:eastAsia="Calibri"/>
          <w:sz w:val="27"/>
          <w:szCs w:val="27"/>
          <w:lang w:eastAsia="en-US"/>
        </w:rPr>
        <w:t xml:space="preserve"> одиниц</w:t>
      </w:r>
      <w:r w:rsidR="00C8525A">
        <w:rPr>
          <w:rFonts w:eastAsia="Calibri"/>
          <w:sz w:val="27"/>
          <w:szCs w:val="27"/>
          <w:lang w:eastAsia="en-US"/>
        </w:rPr>
        <w:t>і</w:t>
      </w:r>
      <w:r w:rsidRPr="00C8525A">
        <w:rPr>
          <w:rFonts w:eastAsia="Calibri"/>
          <w:sz w:val="27"/>
          <w:szCs w:val="27"/>
          <w:lang w:eastAsia="en-US"/>
        </w:rPr>
        <w:t>.</w:t>
      </w:r>
    </w:p>
    <w:p w14:paraId="46468D52" w14:textId="77777777" w:rsidR="00A349E3" w:rsidRPr="00C8525A" w:rsidRDefault="00A349E3" w:rsidP="009138F3">
      <w:pPr>
        <w:pStyle w:val="a6"/>
        <w:spacing w:line="276" w:lineRule="auto"/>
        <w:ind w:left="0" w:firstLine="851"/>
        <w:jc w:val="both"/>
        <w:rPr>
          <w:rFonts w:eastAsia="Calibri"/>
          <w:sz w:val="27"/>
          <w:szCs w:val="27"/>
          <w:lang w:eastAsia="en-US"/>
        </w:rPr>
      </w:pPr>
      <w:r w:rsidRPr="00C8525A">
        <w:rPr>
          <w:rFonts w:eastAsia="Calibri"/>
          <w:sz w:val="27"/>
          <w:szCs w:val="27"/>
          <w:lang w:eastAsia="en-US"/>
        </w:rPr>
        <w:t>7. Громадське обговорення</w:t>
      </w:r>
    </w:p>
    <w:p w14:paraId="1BA84CF8" w14:textId="77777777" w:rsidR="00A349E3" w:rsidRPr="00C8525A" w:rsidRDefault="00A349E3" w:rsidP="009138F3">
      <w:pPr>
        <w:pStyle w:val="a6"/>
        <w:spacing w:line="276" w:lineRule="auto"/>
        <w:ind w:left="0" w:firstLine="696"/>
        <w:jc w:val="both"/>
        <w:rPr>
          <w:rFonts w:eastAsia="Calibri"/>
          <w:sz w:val="27"/>
          <w:szCs w:val="27"/>
          <w:lang w:eastAsia="en-US"/>
        </w:rPr>
      </w:pPr>
      <w:r w:rsidRPr="00C8525A">
        <w:rPr>
          <w:rFonts w:eastAsia="Calibri"/>
          <w:sz w:val="27"/>
          <w:szCs w:val="27"/>
          <w:lang w:eastAsia="en-US"/>
        </w:rPr>
        <w:t xml:space="preserve">Проект рішення не потребує громадського обговорення. </w:t>
      </w:r>
    </w:p>
    <w:p w14:paraId="229D9931" w14:textId="77777777" w:rsidR="00681493" w:rsidRPr="00FB0BC8" w:rsidRDefault="00FB0BC8" w:rsidP="00FB0BC8">
      <w:pPr>
        <w:pStyle w:val="a6"/>
        <w:spacing w:line="276" w:lineRule="auto"/>
        <w:ind w:left="0" w:firstLine="851"/>
        <w:jc w:val="both"/>
        <w:rPr>
          <w:rFonts w:eastAsia="Calibri"/>
          <w:sz w:val="27"/>
          <w:szCs w:val="27"/>
          <w:lang w:eastAsia="en-US"/>
        </w:rPr>
      </w:pPr>
      <w:r w:rsidRPr="00FB0BC8">
        <w:rPr>
          <w:rFonts w:eastAsia="Calibri"/>
          <w:sz w:val="27"/>
          <w:szCs w:val="27"/>
          <w:lang w:eastAsia="en-US"/>
        </w:rPr>
        <w:t xml:space="preserve">8. </w:t>
      </w:r>
      <w:r>
        <w:rPr>
          <w:rFonts w:eastAsia="Calibri"/>
          <w:sz w:val="27"/>
          <w:szCs w:val="27"/>
          <w:lang w:eastAsia="en-US"/>
        </w:rPr>
        <w:t>Вплив проекту на осіб з інвалідністю.</w:t>
      </w:r>
    </w:p>
    <w:p w14:paraId="130AB123" w14:textId="77777777" w:rsidR="00FB0BC8" w:rsidRDefault="00FB0BC8" w:rsidP="00FB0BC8">
      <w:pPr>
        <w:pStyle w:val="a6"/>
        <w:spacing w:line="276" w:lineRule="auto"/>
        <w:ind w:left="0" w:firstLine="851"/>
        <w:jc w:val="both"/>
        <w:rPr>
          <w:rFonts w:eastAsia="Calibri"/>
          <w:sz w:val="27"/>
          <w:szCs w:val="27"/>
          <w:lang w:eastAsia="en-US"/>
        </w:rPr>
      </w:pPr>
      <w:proofErr w:type="spellStart"/>
      <w:r>
        <w:rPr>
          <w:rFonts w:eastAsia="Calibri"/>
          <w:sz w:val="27"/>
          <w:szCs w:val="27"/>
          <w:lang w:eastAsia="en-US"/>
        </w:rPr>
        <w:t>П</w:t>
      </w:r>
      <w:r w:rsidRPr="00FB0BC8">
        <w:rPr>
          <w:rFonts w:eastAsia="Calibri"/>
          <w:sz w:val="27"/>
          <w:szCs w:val="27"/>
          <w:lang w:eastAsia="en-US"/>
        </w:rPr>
        <w:t>роєкт</w:t>
      </w:r>
      <w:proofErr w:type="spellEnd"/>
      <w:r w:rsidRPr="00FB0BC8">
        <w:rPr>
          <w:rFonts w:eastAsia="Calibri"/>
          <w:sz w:val="27"/>
          <w:szCs w:val="27"/>
          <w:lang w:eastAsia="en-US"/>
        </w:rPr>
        <w:t xml:space="preserve"> рішення </w:t>
      </w:r>
      <w:r>
        <w:rPr>
          <w:rFonts w:eastAsia="Calibri"/>
          <w:sz w:val="27"/>
          <w:szCs w:val="27"/>
          <w:lang w:eastAsia="en-US"/>
        </w:rPr>
        <w:t xml:space="preserve">не </w:t>
      </w:r>
      <w:r w:rsidRPr="00FB0BC8">
        <w:rPr>
          <w:rFonts w:eastAsia="Calibri"/>
          <w:sz w:val="27"/>
          <w:szCs w:val="27"/>
          <w:lang w:eastAsia="en-US"/>
        </w:rPr>
        <w:t xml:space="preserve">стосується прав і соціальної захищеності осіб з інвалідністю та </w:t>
      </w:r>
      <w:r>
        <w:rPr>
          <w:rFonts w:eastAsia="Calibri"/>
          <w:sz w:val="27"/>
          <w:szCs w:val="27"/>
          <w:lang w:eastAsia="en-US"/>
        </w:rPr>
        <w:t>не</w:t>
      </w:r>
      <w:r w:rsidRPr="00FB0BC8">
        <w:rPr>
          <w:rFonts w:eastAsia="Calibri"/>
          <w:sz w:val="27"/>
          <w:szCs w:val="27"/>
          <w:lang w:eastAsia="en-US"/>
        </w:rPr>
        <w:t xml:space="preserve"> вплив</w:t>
      </w:r>
      <w:r>
        <w:rPr>
          <w:rFonts w:eastAsia="Calibri"/>
          <w:sz w:val="27"/>
          <w:szCs w:val="27"/>
          <w:lang w:eastAsia="en-US"/>
        </w:rPr>
        <w:t>атиме</w:t>
      </w:r>
      <w:r w:rsidRPr="00FB0BC8">
        <w:rPr>
          <w:rFonts w:eastAsia="Calibri"/>
          <w:sz w:val="27"/>
          <w:szCs w:val="27"/>
          <w:lang w:eastAsia="en-US"/>
        </w:rPr>
        <w:t xml:space="preserve"> на життєдіяльність цієї категорії</w:t>
      </w:r>
      <w:r>
        <w:rPr>
          <w:rFonts w:eastAsia="Calibri"/>
          <w:sz w:val="27"/>
          <w:szCs w:val="27"/>
          <w:lang w:eastAsia="en-US"/>
        </w:rPr>
        <w:t xml:space="preserve">. </w:t>
      </w:r>
    </w:p>
    <w:p w14:paraId="1C3A585E" w14:textId="77777777" w:rsidR="00FB0BC8" w:rsidRDefault="00FB0BC8" w:rsidP="00FB0BC8">
      <w:pPr>
        <w:pStyle w:val="a6"/>
        <w:spacing w:line="276" w:lineRule="auto"/>
        <w:ind w:left="0" w:firstLine="851"/>
        <w:jc w:val="both"/>
        <w:rPr>
          <w:rFonts w:eastAsia="Calibri"/>
          <w:sz w:val="27"/>
          <w:szCs w:val="27"/>
          <w:lang w:eastAsia="en-US"/>
        </w:rPr>
      </w:pPr>
      <w:r>
        <w:rPr>
          <w:rFonts w:eastAsia="Calibri"/>
          <w:sz w:val="27"/>
          <w:szCs w:val="27"/>
          <w:lang w:eastAsia="en-US"/>
        </w:rPr>
        <w:t>9. Інформація з обмеженим доступом.</w:t>
      </w:r>
    </w:p>
    <w:p w14:paraId="055CE106" w14:textId="77777777" w:rsidR="00FB0BC8" w:rsidRPr="00FB0BC8" w:rsidRDefault="00FB0BC8" w:rsidP="00FB0BC8">
      <w:pPr>
        <w:pStyle w:val="a6"/>
        <w:spacing w:line="276" w:lineRule="auto"/>
        <w:ind w:left="0" w:firstLine="851"/>
        <w:jc w:val="both"/>
        <w:rPr>
          <w:rFonts w:eastAsia="Calibri"/>
          <w:sz w:val="27"/>
          <w:szCs w:val="27"/>
          <w:lang w:eastAsia="en-US"/>
        </w:rPr>
      </w:pPr>
      <w:proofErr w:type="spellStart"/>
      <w:r w:rsidRPr="00FB0BC8">
        <w:rPr>
          <w:rFonts w:eastAsia="Calibri"/>
          <w:sz w:val="27"/>
          <w:szCs w:val="27"/>
          <w:lang w:eastAsia="en-US"/>
        </w:rPr>
        <w:t>Проєкт</w:t>
      </w:r>
      <w:proofErr w:type="spellEnd"/>
      <w:r w:rsidRPr="00FB0BC8">
        <w:rPr>
          <w:rFonts w:eastAsia="Calibri"/>
          <w:sz w:val="27"/>
          <w:szCs w:val="27"/>
          <w:lang w:eastAsia="en-US"/>
        </w:rPr>
        <w:t xml:space="preserve"> рішення не</w:t>
      </w:r>
      <w:r>
        <w:rPr>
          <w:rFonts w:eastAsia="Calibri"/>
          <w:sz w:val="27"/>
          <w:szCs w:val="27"/>
          <w:lang w:eastAsia="en-US"/>
        </w:rPr>
        <w:t xml:space="preserve"> містить </w:t>
      </w:r>
      <w:r w:rsidRPr="00FB0BC8">
        <w:rPr>
          <w:rFonts w:eastAsia="Calibri"/>
          <w:sz w:val="27"/>
          <w:szCs w:val="27"/>
          <w:lang w:eastAsia="en-US"/>
        </w:rPr>
        <w:t xml:space="preserve">інформацію з обмеженим доступом у розумінні статті 6 Закону України </w:t>
      </w:r>
      <w:r>
        <w:rPr>
          <w:rFonts w:eastAsia="Calibri"/>
          <w:sz w:val="27"/>
          <w:szCs w:val="27"/>
          <w:lang w:eastAsia="en-US"/>
        </w:rPr>
        <w:t>«</w:t>
      </w:r>
      <w:r w:rsidRPr="00FB0BC8">
        <w:rPr>
          <w:rFonts w:eastAsia="Calibri"/>
          <w:sz w:val="27"/>
          <w:szCs w:val="27"/>
          <w:lang w:eastAsia="en-US"/>
        </w:rPr>
        <w:t>Про доступ до публічної інформації</w:t>
      </w:r>
      <w:r>
        <w:rPr>
          <w:rFonts w:eastAsia="Calibri"/>
          <w:sz w:val="27"/>
          <w:szCs w:val="27"/>
          <w:lang w:eastAsia="en-US"/>
        </w:rPr>
        <w:t>»</w:t>
      </w:r>
      <w:r w:rsidRPr="00FB0BC8">
        <w:rPr>
          <w:rFonts w:eastAsia="Calibri"/>
          <w:sz w:val="27"/>
          <w:szCs w:val="27"/>
          <w:lang w:eastAsia="en-US"/>
        </w:rPr>
        <w:t>.</w:t>
      </w:r>
    </w:p>
    <w:p w14:paraId="5731529C" w14:textId="77777777" w:rsidR="009138F3" w:rsidRDefault="009138F3" w:rsidP="00C8525A">
      <w:pPr>
        <w:pStyle w:val="a6"/>
        <w:spacing w:line="276" w:lineRule="auto"/>
        <w:ind w:firstLine="696"/>
        <w:jc w:val="both"/>
        <w:rPr>
          <w:rFonts w:eastAsia="Calibri"/>
          <w:sz w:val="27"/>
          <w:szCs w:val="27"/>
          <w:lang w:eastAsia="en-US"/>
        </w:rPr>
      </w:pPr>
    </w:p>
    <w:p w14:paraId="1A3B03B0" w14:textId="77777777" w:rsidR="009138F3" w:rsidRDefault="009138F3" w:rsidP="00C8525A">
      <w:pPr>
        <w:pStyle w:val="a6"/>
        <w:spacing w:line="276" w:lineRule="auto"/>
        <w:ind w:firstLine="696"/>
        <w:jc w:val="both"/>
        <w:rPr>
          <w:rFonts w:eastAsia="Calibri"/>
          <w:sz w:val="27"/>
          <w:szCs w:val="27"/>
          <w:lang w:eastAsia="en-US"/>
        </w:rPr>
      </w:pPr>
    </w:p>
    <w:p w14:paraId="650948AF" w14:textId="77777777" w:rsidR="00A349E3" w:rsidRPr="00C8525A" w:rsidRDefault="00A349E3" w:rsidP="00C8525A">
      <w:pPr>
        <w:pStyle w:val="a6"/>
        <w:spacing w:line="276" w:lineRule="auto"/>
        <w:ind w:firstLine="696"/>
        <w:jc w:val="both"/>
        <w:rPr>
          <w:rFonts w:eastAsia="Calibri"/>
          <w:sz w:val="27"/>
          <w:szCs w:val="27"/>
          <w:lang w:eastAsia="en-US"/>
        </w:rPr>
      </w:pPr>
      <w:r w:rsidRPr="00C8525A">
        <w:rPr>
          <w:rFonts w:eastAsia="Calibri"/>
          <w:sz w:val="27"/>
          <w:szCs w:val="27"/>
          <w:lang w:eastAsia="en-US"/>
        </w:rPr>
        <w:lastRenderedPageBreak/>
        <w:t>8. Прогноз результатів</w:t>
      </w:r>
    </w:p>
    <w:p w14:paraId="303641EF" w14:textId="77777777" w:rsidR="00A349E3" w:rsidRPr="00C8525A" w:rsidRDefault="00A349E3" w:rsidP="00C8525A">
      <w:pPr>
        <w:pStyle w:val="a6"/>
        <w:spacing w:line="276" w:lineRule="auto"/>
        <w:ind w:firstLine="696"/>
        <w:jc w:val="both"/>
        <w:rPr>
          <w:rFonts w:eastAsia="Calibri"/>
          <w:sz w:val="27"/>
          <w:szCs w:val="27"/>
          <w:lang w:eastAsia="en-US"/>
        </w:rPr>
      </w:pPr>
      <w:r w:rsidRPr="00C8525A">
        <w:rPr>
          <w:rFonts w:eastAsia="Calibri"/>
          <w:sz w:val="27"/>
          <w:szCs w:val="27"/>
          <w:lang w:eastAsia="en-US"/>
        </w:rPr>
        <w:t xml:space="preserve">Прийняття запропонованого рішення дозволить </w:t>
      </w:r>
      <w:r w:rsidR="00B12BB4">
        <w:rPr>
          <w:rFonts w:eastAsia="Calibri"/>
          <w:sz w:val="27"/>
          <w:szCs w:val="27"/>
          <w:lang w:eastAsia="en-US"/>
        </w:rPr>
        <w:t xml:space="preserve">реалізувати заходи по закупівлі і встановленню </w:t>
      </w:r>
      <w:r w:rsidR="00B12BB4" w:rsidRPr="00B12BB4">
        <w:rPr>
          <w:rFonts w:eastAsia="Calibri"/>
          <w:sz w:val="27"/>
          <w:szCs w:val="27"/>
          <w:lang w:eastAsia="en-US"/>
        </w:rPr>
        <w:t xml:space="preserve">газотурбінних установок, </w:t>
      </w:r>
      <w:proofErr w:type="spellStart"/>
      <w:r w:rsidR="00B12BB4" w:rsidRPr="00B12BB4">
        <w:rPr>
          <w:rFonts w:eastAsia="Calibri"/>
          <w:sz w:val="27"/>
          <w:szCs w:val="27"/>
          <w:lang w:eastAsia="en-US"/>
        </w:rPr>
        <w:t>газопоршневих</w:t>
      </w:r>
      <w:proofErr w:type="spellEnd"/>
      <w:r w:rsidR="00B12BB4" w:rsidRPr="00B12BB4">
        <w:rPr>
          <w:rFonts w:eastAsia="Calibri"/>
          <w:sz w:val="27"/>
          <w:szCs w:val="27"/>
          <w:lang w:eastAsia="en-US"/>
        </w:rPr>
        <w:t xml:space="preserve"> установок, </w:t>
      </w:r>
      <w:r w:rsidR="00B12BB4">
        <w:rPr>
          <w:rFonts w:eastAsia="Calibri"/>
          <w:sz w:val="27"/>
          <w:szCs w:val="27"/>
          <w:lang w:eastAsia="en-US"/>
        </w:rPr>
        <w:t>іншого обладнання</w:t>
      </w:r>
      <w:r w:rsidR="00B12BB4" w:rsidRPr="00B12BB4">
        <w:rPr>
          <w:rFonts w:eastAsia="Calibri"/>
          <w:sz w:val="27"/>
          <w:szCs w:val="27"/>
          <w:lang w:eastAsia="en-US"/>
        </w:rPr>
        <w:t xml:space="preserve"> </w:t>
      </w:r>
      <w:r w:rsidR="00B12BB4">
        <w:rPr>
          <w:rFonts w:eastAsia="Calibri"/>
          <w:sz w:val="27"/>
          <w:szCs w:val="27"/>
          <w:lang w:eastAsia="en-US"/>
        </w:rPr>
        <w:t xml:space="preserve">на об’єктах </w:t>
      </w:r>
      <w:r w:rsidR="00B12BB4" w:rsidRPr="00B12BB4">
        <w:rPr>
          <w:rFonts w:eastAsia="Calibri"/>
          <w:sz w:val="27"/>
          <w:szCs w:val="27"/>
          <w:lang w:eastAsia="en-US"/>
        </w:rPr>
        <w:t>енергетики</w:t>
      </w:r>
      <w:r w:rsidR="00B12BB4">
        <w:rPr>
          <w:rFonts w:eastAsia="Calibri"/>
          <w:sz w:val="27"/>
          <w:szCs w:val="27"/>
          <w:lang w:eastAsia="en-US"/>
        </w:rPr>
        <w:t xml:space="preserve"> міста Києва.</w:t>
      </w:r>
    </w:p>
    <w:p w14:paraId="2C8C37EE" w14:textId="77777777" w:rsidR="00A349E3" w:rsidRPr="00C8525A" w:rsidRDefault="00A349E3" w:rsidP="00C8525A">
      <w:pPr>
        <w:pStyle w:val="a6"/>
        <w:spacing w:line="276" w:lineRule="auto"/>
        <w:ind w:firstLine="696"/>
        <w:jc w:val="both"/>
        <w:rPr>
          <w:rFonts w:eastAsia="Calibri"/>
          <w:sz w:val="27"/>
          <w:szCs w:val="27"/>
          <w:lang w:eastAsia="en-US"/>
        </w:rPr>
      </w:pPr>
    </w:p>
    <w:p w14:paraId="1A4A7197" w14:textId="77777777" w:rsidR="006833A9" w:rsidRDefault="006833A9" w:rsidP="006833A9">
      <w:pPr>
        <w:spacing w:after="0"/>
        <w:ind w:firstLine="696"/>
        <w:jc w:val="both"/>
        <w:rPr>
          <w:rFonts w:ascii="Times New Roman" w:hAnsi="Times New Roman"/>
          <w:sz w:val="28"/>
          <w:szCs w:val="28"/>
        </w:rPr>
      </w:pPr>
      <w:r>
        <w:rPr>
          <w:rFonts w:ascii="Times New Roman" w:hAnsi="Times New Roman"/>
          <w:sz w:val="27"/>
          <w:szCs w:val="27"/>
        </w:rPr>
        <w:t xml:space="preserve">Доповідачі: </w:t>
      </w:r>
      <w:proofErr w:type="spellStart"/>
      <w:r>
        <w:rPr>
          <w:rFonts w:ascii="Times New Roman" w:hAnsi="Times New Roman"/>
          <w:sz w:val="27"/>
          <w:szCs w:val="27"/>
        </w:rPr>
        <w:t>В.Репік</w:t>
      </w:r>
      <w:proofErr w:type="spellEnd"/>
      <w:r>
        <w:rPr>
          <w:rFonts w:ascii="Times New Roman" w:hAnsi="Times New Roman"/>
          <w:sz w:val="27"/>
          <w:szCs w:val="27"/>
        </w:rPr>
        <w:t xml:space="preserve">, </w:t>
      </w:r>
      <w:proofErr w:type="spellStart"/>
      <w:r>
        <w:rPr>
          <w:rFonts w:ascii="Times New Roman" w:hAnsi="Times New Roman"/>
          <w:sz w:val="27"/>
          <w:szCs w:val="27"/>
        </w:rPr>
        <w:t>Д.Науменко</w:t>
      </w:r>
      <w:proofErr w:type="spellEnd"/>
      <w:r>
        <w:rPr>
          <w:rFonts w:ascii="Times New Roman" w:hAnsi="Times New Roman"/>
          <w:sz w:val="27"/>
          <w:szCs w:val="27"/>
        </w:rPr>
        <w:t xml:space="preserve"> </w:t>
      </w:r>
    </w:p>
    <w:p w14:paraId="34F47650" w14:textId="77777777" w:rsidR="00A349E3" w:rsidRPr="00C8525A" w:rsidRDefault="00A349E3" w:rsidP="00C8525A">
      <w:pPr>
        <w:pStyle w:val="a6"/>
        <w:spacing w:line="276" w:lineRule="auto"/>
        <w:ind w:firstLine="696"/>
        <w:jc w:val="both"/>
        <w:rPr>
          <w:rFonts w:eastAsia="Calibri"/>
          <w:sz w:val="27"/>
          <w:szCs w:val="27"/>
          <w:lang w:eastAsia="en-US"/>
        </w:rPr>
      </w:pPr>
    </w:p>
    <w:p w14:paraId="216BA757" w14:textId="77777777" w:rsidR="006833A9" w:rsidRDefault="006833A9" w:rsidP="006833A9">
      <w:pPr>
        <w:pStyle w:val="a6"/>
        <w:spacing w:line="276" w:lineRule="auto"/>
        <w:ind w:left="0" w:firstLine="696"/>
        <w:jc w:val="both"/>
        <w:rPr>
          <w:rFonts w:eastAsia="Calibri"/>
          <w:sz w:val="27"/>
          <w:szCs w:val="27"/>
          <w:lang w:eastAsia="en-US"/>
        </w:rPr>
      </w:pPr>
      <w:r w:rsidRPr="006833A9">
        <w:rPr>
          <w:rFonts w:eastAsia="Calibri"/>
          <w:sz w:val="27"/>
          <w:szCs w:val="27"/>
          <w:lang w:eastAsia="en-US"/>
        </w:rPr>
        <w:t>Директор Департаменту</w:t>
      </w:r>
      <w:r>
        <w:rPr>
          <w:rFonts w:eastAsia="Calibri"/>
          <w:sz w:val="27"/>
          <w:szCs w:val="27"/>
          <w:lang w:eastAsia="en-US"/>
        </w:rPr>
        <w:t xml:space="preserve"> </w:t>
      </w:r>
      <w:r w:rsidRPr="006833A9">
        <w:rPr>
          <w:rFonts w:eastAsia="Calibri"/>
          <w:sz w:val="27"/>
          <w:szCs w:val="27"/>
          <w:lang w:eastAsia="en-US"/>
        </w:rPr>
        <w:t xml:space="preserve">житлово-комунальної </w:t>
      </w:r>
    </w:p>
    <w:p w14:paraId="39FF8B00" w14:textId="77777777" w:rsidR="00A349E3" w:rsidRDefault="006833A9" w:rsidP="006833A9">
      <w:pPr>
        <w:pStyle w:val="a6"/>
        <w:spacing w:line="276" w:lineRule="auto"/>
        <w:ind w:left="0" w:firstLine="696"/>
        <w:jc w:val="both"/>
        <w:rPr>
          <w:rFonts w:eastAsia="Calibri"/>
          <w:sz w:val="27"/>
          <w:szCs w:val="27"/>
          <w:lang w:eastAsia="en-US"/>
        </w:rPr>
      </w:pPr>
      <w:r w:rsidRPr="006833A9">
        <w:rPr>
          <w:rFonts w:eastAsia="Calibri"/>
          <w:sz w:val="27"/>
          <w:szCs w:val="27"/>
          <w:lang w:eastAsia="en-US"/>
        </w:rPr>
        <w:t>Інфраструктури</w:t>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sidRPr="006833A9">
        <w:rPr>
          <w:rFonts w:eastAsia="Calibri"/>
          <w:sz w:val="27"/>
          <w:szCs w:val="27"/>
          <w:lang w:eastAsia="en-US"/>
        </w:rPr>
        <w:tab/>
      </w:r>
      <w:r w:rsidRPr="006833A9">
        <w:rPr>
          <w:rFonts w:eastAsia="Calibri"/>
          <w:sz w:val="27"/>
          <w:szCs w:val="27"/>
          <w:lang w:eastAsia="en-US"/>
        </w:rPr>
        <w:tab/>
      </w:r>
      <w:r w:rsidRPr="006833A9">
        <w:rPr>
          <w:rFonts w:eastAsia="Calibri"/>
          <w:sz w:val="27"/>
          <w:szCs w:val="27"/>
          <w:lang w:eastAsia="en-US"/>
        </w:rPr>
        <w:tab/>
      </w:r>
      <w:r w:rsidRPr="006833A9">
        <w:rPr>
          <w:rFonts w:eastAsia="Calibri"/>
          <w:sz w:val="27"/>
          <w:szCs w:val="27"/>
          <w:lang w:eastAsia="en-US"/>
        </w:rPr>
        <w:tab/>
        <w:t xml:space="preserve">        Д. Науменко</w:t>
      </w:r>
    </w:p>
    <w:p w14:paraId="1B84430A" w14:textId="77777777" w:rsidR="006833A9" w:rsidRDefault="006833A9" w:rsidP="006833A9">
      <w:pPr>
        <w:pStyle w:val="a6"/>
        <w:spacing w:line="276" w:lineRule="auto"/>
        <w:ind w:left="0" w:firstLine="696"/>
        <w:jc w:val="both"/>
        <w:rPr>
          <w:rFonts w:eastAsia="Calibri"/>
          <w:sz w:val="27"/>
          <w:szCs w:val="27"/>
          <w:lang w:eastAsia="en-US"/>
        </w:rPr>
      </w:pPr>
    </w:p>
    <w:p w14:paraId="3C0C8769" w14:textId="77777777" w:rsidR="006833A9" w:rsidRDefault="006833A9" w:rsidP="006833A9">
      <w:pPr>
        <w:pStyle w:val="a6"/>
        <w:spacing w:line="276" w:lineRule="auto"/>
        <w:ind w:left="0" w:firstLine="696"/>
        <w:jc w:val="both"/>
        <w:rPr>
          <w:rFonts w:eastAsia="Calibri"/>
          <w:sz w:val="27"/>
          <w:szCs w:val="27"/>
          <w:lang w:eastAsia="en-US"/>
        </w:rPr>
      </w:pPr>
    </w:p>
    <w:p w14:paraId="47B3AA80" w14:textId="77777777" w:rsidR="006833A9" w:rsidRDefault="006833A9" w:rsidP="006833A9">
      <w:pPr>
        <w:spacing w:after="0"/>
        <w:ind w:firstLine="696"/>
        <w:jc w:val="both"/>
        <w:rPr>
          <w:rFonts w:ascii="Times New Roman" w:hAnsi="Times New Roman"/>
          <w:sz w:val="27"/>
          <w:szCs w:val="27"/>
        </w:rPr>
      </w:pPr>
      <w:r>
        <w:rPr>
          <w:rFonts w:ascii="Times New Roman" w:hAnsi="Times New Roman"/>
          <w:sz w:val="27"/>
          <w:szCs w:val="27"/>
        </w:rPr>
        <w:t>Директор Департаменту фінансів</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xml:space="preserve">        </w:t>
      </w:r>
      <w:proofErr w:type="spellStart"/>
      <w:r>
        <w:rPr>
          <w:rFonts w:ascii="Times New Roman" w:hAnsi="Times New Roman"/>
          <w:sz w:val="27"/>
          <w:szCs w:val="27"/>
        </w:rPr>
        <w:t>В.Репік</w:t>
      </w:r>
      <w:proofErr w:type="spellEnd"/>
    </w:p>
    <w:p w14:paraId="52A0C4CB" w14:textId="77777777" w:rsidR="006833A9" w:rsidRDefault="006833A9" w:rsidP="006833A9">
      <w:pPr>
        <w:spacing w:after="0"/>
        <w:ind w:firstLine="696"/>
        <w:jc w:val="both"/>
        <w:rPr>
          <w:rFonts w:ascii="Times New Roman" w:hAnsi="Times New Roman"/>
          <w:sz w:val="27"/>
          <w:szCs w:val="27"/>
        </w:rPr>
      </w:pPr>
    </w:p>
    <w:p w14:paraId="7CAA86D8" w14:textId="77777777" w:rsidR="006833A9" w:rsidRDefault="006833A9" w:rsidP="006833A9">
      <w:pPr>
        <w:spacing w:after="0"/>
        <w:ind w:firstLine="696"/>
        <w:jc w:val="both"/>
        <w:rPr>
          <w:rFonts w:ascii="Times New Roman" w:hAnsi="Times New Roman"/>
          <w:sz w:val="27"/>
          <w:szCs w:val="27"/>
        </w:rPr>
      </w:pPr>
    </w:p>
    <w:p w14:paraId="35040A46" w14:textId="77777777" w:rsidR="006833A9" w:rsidRPr="00C8525A" w:rsidRDefault="006833A9" w:rsidP="006833A9">
      <w:pPr>
        <w:pStyle w:val="a6"/>
        <w:spacing w:line="276" w:lineRule="auto"/>
        <w:ind w:left="0" w:firstLine="696"/>
        <w:jc w:val="both"/>
        <w:rPr>
          <w:rFonts w:eastAsia="Calibri"/>
          <w:sz w:val="27"/>
          <w:szCs w:val="27"/>
          <w:lang w:eastAsia="en-US"/>
        </w:rPr>
      </w:pPr>
    </w:p>
    <w:sectPr w:rsidR="006833A9" w:rsidRPr="00C8525A" w:rsidSect="00744548">
      <w:pgSz w:w="11906" w:h="16838"/>
      <w:pgMar w:top="851"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FAA4B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B3826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0A04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AC854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55AEE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00C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DC5C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62C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3078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2563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DD2364"/>
    <w:multiLevelType w:val="hybridMultilevel"/>
    <w:tmpl w:val="85AC9360"/>
    <w:lvl w:ilvl="0" w:tplc="7B10A9CC">
      <w:numFmt w:val="bullet"/>
      <w:lvlText w:val="-"/>
      <w:lvlJc w:val="left"/>
      <w:pPr>
        <w:ind w:left="1145" w:hanging="360"/>
      </w:pPr>
      <w:rPr>
        <w:rFonts w:ascii="Times New Roman" w:eastAsia="Calibri"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1" w15:restartNumberingAfterBreak="0">
    <w:nsid w:val="58B84325"/>
    <w:multiLevelType w:val="hybridMultilevel"/>
    <w:tmpl w:val="FA9A77DC"/>
    <w:lvl w:ilvl="0" w:tplc="3C0C0EAA">
      <w:start w:val="1"/>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16cid:durableId="2016497554">
    <w:abstractNumId w:val="9"/>
  </w:num>
  <w:num w:numId="2" w16cid:durableId="1689796954">
    <w:abstractNumId w:val="7"/>
  </w:num>
  <w:num w:numId="3" w16cid:durableId="987392556">
    <w:abstractNumId w:val="6"/>
  </w:num>
  <w:num w:numId="4" w16cid:durableId="1152647210">
    <w:abstractNumId w:val="5"/>
  </w:num>
  <w:num w:numId="5" w16cid:durableId="610823969">
    <w:abstractNumId w:val="4"/>
  </w:num>
  <w:num w:numId="6" w16cid:durableId="2085182479">
    <w:abstractNumId w:val="8"/>
  </w:num>
  <w:num w:numId="7" w16cid:durableId="1596085888">
    <w:abstractNumId w:val="3"/>
  </w:num>
  <w:num w:numId="8" w16cid:durableId="1152331596">
    <w:abstractNumId w:val="2"/>
  </w:num>
  <w:num w:numId="9" w16cid:durableId="1008562723">
    <w:abstractNumId w:val="1"/>
  </w:num>
  <w:num w:numId="10" w16cid:durableId="1164011588">
    <w:abstractNumId w:val="0"/>
  </w:num>
  <w:num w:numId="11" w16cid:durableId="1591506374">
    <w:abstractNumId w:val="10"/>
  </w:num>
  <w:num w:numId="12" w16cid:durableId="11821613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FD"/>
    <w:rsid w:val="000022DD"/>
    <w:rsid w:val="00004AEA"/>
    <w:rsid w:val="0001024C"/>
    <w:rsid w:val="00010B98"/>
    <w:rsid w:val="00012337"/>
    <w:rsid w:val="00022E1A"/>
    <w:rsid w:val="0002675F"/>
    <w:rsid w:val="000547F0"/>
    <w:rsid w:val="000773AB"/>
    <w:rsid w:val="00082F4F"/>
    <w:rsid w:val="000919E4"/>
    <w:rsid w:val="00096B8B"/>
    <w:rsid w:val="000B22C8"/>
    <w:rsid w:val="000D64D8"/>
    <w:rsid w:val="000E3AF9"/>
    <w:rsid w:val="000E57FE"/>
    <w:rsid w:val="000F1BDB"/>
    <w:rsid w:val="00106E38"/>
    <w:rsid w:val="001167AE"/>
    <w:rsid w:val="00120F16"/>
    <w:rsid w:val="001238F9"/>
    <w:rsid w:val="00127E75"/>
    <w:rsid w:val="00134574"/>
    <w:rsid w:val="0015355A"/>
    <w:rsid w:val="001538A3"/>
    <w:rsid w:val="00155E78"/>
    <w:rsid w:val="00161D30"/>
    <w:rsid w:val="00176A01"/>
    <w:rsid w:val="00190C57"/>
    <w:rsid w:val="001938A9"/>
    <w:rsid w:val="001A5679"/>
    <w:rsid w:val="001A620E"/>
    <w:rsid w:val="001A65E0"/>
    <w:rsid w:val="001B3D2E"/>
    <w:rsid w:val="001C05A1"/>
    <w:rsid w:val="001D54D1"/>
    <w:rsid w:val="001F207C"/>
    <w:rsid w:val="00201871"/>
    <w:rsid w:val="002106F7"/>
    <w:rsid w:val="00231AD3"/>
    <w:rsid w:val="002421DB"/>
    <w:rsid w:val="002507F7"/>
    <w:rsid w:val="0026005F"/>
    <w:rsid w:val="00270A79"/>
    <w:rsid w:val="00280CD5"/>
    <w:rsid w:val="00291339"/>
    <w:rsid w:val="002920DB"/>
    <w:rsid w:val="002A4E5B"/>
    <w:rsid w:val="002B70FD"/>
    <w:rsid w:val="002D0277"/>
    <w:rsid w:val="002D53B1"/>
    <w:rsid w:val="002F2E5C"/>
    <w:rsid w:val="002F4657"/>
    <w:rsid w:val="0030588A"/>
    <w:rsid w:val="003101B3"/>
    <w:rsid w:val="00310361"/>
    <w:rsid w:val="00312514"/>
    <w:rsid w:val="00312DE0"/>
    <w:rsid w:val="0031475C"/>
    <w:rsid w:val="003147E7"/>
    <w:rsid w:val="00315816"/>
    <w:rsid w:val="00327B38"/>
    <w:rsid w:val="00327D4E"/>
    <w:rsid w:val="00333070"/>
    <w:rsid w:val="003341BF"/>
    <w:rsid w:val="00341875"/>
    <w:rsid w:val="00342CD1"/>
    <w:rsid w:val="003458C8"/>
    <w:rsid w:val="00352411"/>
    <w:rsid w:val="003563EF"/>
    <w:rsid w:val="0035792C"/>
    <w:rsid w:val="00374448"/>
    <w:rsid w:val="00376439"/>
    <w:rsid w:val="003813D8"/>
    <w:rsid w:val="003926A5"/>
    <w:rsid w:val="00396215"/>
    <w:rsid w:val="003A1264"/>
    <w:rsid w:val="003A6AE6"/>
    <w:rsid w:val="003B15CE"/>
    <w:rsid w:val="003C3304"/>
    <w:rsid w:val="003D6B97"/>
    <w:rsid w:val="003E4AB7"/>
    <w:rsid w:val="0040572B"/>
    <w:rsid w:val="00406BC4"/>
    <w:rsid w:val="00411333"/>
    <w:rsid w:val="00430A5D"/>
    <w:rsid w:val="004374BE"/>
    <w:rsid w:val="00437EAB"/>
    <w:rsid w:val="00447F5A"/>
    <w:rsid w:val="004515F4"/>
    <w:rsid w:val="004672E8"/>
    <w:rsid w:val="004A03AE"/>
    <w:rsid w:val="004A3958"/>
    <w:rsid w:val="004B3F1B"/>
    <w:rsid w:val="004B45DA"/>
    <w:rsid w:val="004C6466"/>
    <w:rsid w:val="004D49FD"/>
    <w:rsid w:val="004F7DCF"/>
    <w:rsid w:val="00504252"/>
    <w:rsid w:val="005161F5"/>
    <w:rsid w:val="00526069"/>
    <w:rsid w:val="00530264"/>
    <w:rsid w:val="0055201C"/>
    <w:rsid w:val="00553C8A"/>
    <w:rsid w:val="00556FF8"/>
    <w:rsid w:val="00581652"/>
    <w:rsid w:val="005A6199"/>
    <w:rsid w:val="005A6FFB"/>
    <w:rsid w:val="005A7311"/>
    <w:rsid w:val="005B60E0"/>
    <w:rsid w:val="005E2223"/>
    <w:rsid w:val="005F5F2E"/>
    <w:rsid w:val="00604F70"/>
    <w:rsid w:val="006210ED"/>
    <w:rsid w:val="006212E7"/>
    <w:rsid w:val="006406C1"/>
    <w:rsid w:val="00640A86"/>
    <w:rsid w:val="0065413B"/>
    <w:rsid w:val="006759F2"/>
    <w:rsid w:val="00681493"/>
    <w:rsid w:val="00682094"/>
    <w:rsid w:val="006824F5"/>
    <w:rsid w:val="006833A9"/>
    <w:rsid w:val="006876D0"/>
    <w:rsid w:val="006949A4"/>
    <w:rsid w:val="006B4597"/>
    <w:rsid w:val="006F1EAE"/>
    <w:rsid w:val="00715026"/>
    <w:rsid w:val="00717A27"/>
    <w:rsid w:val="00717A3F"/>
    <w:rsid w:val="00725BA6"/>
    <w:rsid w:val="00726587"/>
    <w:rsid w:val="00731AA9"/>
    <w:rsid w:val="0073392B"/>
    <w:rsid w:val="00741AB2"/>
    <w:rsid w:val="00744548"/>
    <w:rsid w:val="0075490B"/>
    <w:rsid w:val="007603C0"/>
    <w:rsid w:val="00763BF6"/>
    <w:rsid w:val="00774A52"/>
    <w:rsid w:val="00784EFC"/>
    <w:rsid w:val="00790612"/>
    <w:rsid w:val="00793380"/>
    <w:rsid w:val="00794BC2"/>
    <w:rsid w:val="00797CC0"/>
    <w:rsid w:val="007A1826"/>
    <w:rsid w:val="007B1827"/>
    <w:rsid w:val="007D0AA3"/>
    <w:rsid w:val="007F7E90"/>
    <w:rsid w:val="00805B0F"/>
    <w:rsid w:val="00812F24"/>
    <w:rsid w:val="0081741B"/>
    <w:rsid w:val="00822E64"/>
    <w:rsid w:val="00832240"/>
    <w:rsid w:val="00844576"/>
    <w:rsid w:val="00851D26"/>
    <w:rsid w:val="00872337"/>
    <w:rsid w:val="00877EE0"/>
    <w:rsid w:val="0088331B"/>
    <w:rsid w:val="00892A04"/>
    <w:rsid w:val="00897CAA"/>
    <w:rsid w:val="008A4C0D"/>
    <w:rsid w:val="008A74B4"/>
    <w:rsid w:val="008A7D95"/>
    <w:rsid w:val="008E686B"/>
    <w:rsid w:val="008F2E72"/>
    <w:rsid w:val="008F4316"/>
    <w:rsid w:val="00900B1D"/>
    <w:rsid w:val="009138F3"/>
    <w:rsid w:val="009270C9"/>
    <w:rsid w:val="009275B0"/>
    <w:rsid w:val="00934733"/>
    <w:rsid w:val="009364DB"/>
    <w:rsid w:val="009538DD"/>
    <w:rsid w:val="00955FC4"/>
    <w:rsid w:val="00962467"/>
    <w:rsid w:val="00967E69"/>
    <w:rsid w:val="00973D84"/>
    <w:rsid w:val="00983793"/>
    <w:rsid w:val="00995541"/>
    <w:rsid w:val="00996149"/>
    <w:rsid w:val="00996E0B"/>
    <w:rsid w:val="009A4B74"/>
    <w:rsid w:val="009A565F"/>
    <w:rsid w:val="009C60D2"/>
    <w:rsid w:val="009D3BFD"/>
    <w:rsid w:val="009E5E25"/>
    <w:rsid w:val="00A00A35"/>
    <w:rsid w:val="00A02AAF"/>
    <w:rsid w:val="00A06C1C"/>
    <w:rsid w:val="00A22C7E"/>
    <w:rsid w:val="00A27296"/>
    <w:rsid w:val="00A318A5"/>
    <w:rsid w:val="00A349E3"/>
    <w:rsid w:val="00A352DF"/>
    <w:rsid w:val="00A44E92"/>
    <w:rsid w:val="00A54EA5"/>
    <w:rsid w:val="00A6206D"/>
    <w:rsid w:val="00A715F1"/>
    <w:rsid w:val="00A72929"/>
    <w:rsid w:val="00A739D9"/>
    <w:rsid w:val="00A81276"/>
    <w:rsid w:val="00A864C0"/>
    <w:rsid w:val="00A97F0B"/>
    <w:rsid w:val="00AB242F"/>
    <w:rsid w:val="00AC02CD"/>
    <w:rsid w:val="00AC7015"/>
    <w:rsid w:val="00AD3798"/>
    <w:rsid w:val="00AF4E54"/>
    <w:rsid w:val="00B031EE"/>
    <w:rsid w:val="00B0552E"/>
    <w:rsid w:val="00B06117"/>
    <w:rsid w:val="00B06C40"/>
    <w:rsid w:val="00B12BB4"/>
    <w:rsid w:val="00B3624D"/>
    <w:rsid w:val="00B60AF2"/>
    <w:rsid w:val="00B650A5"/>
    <w:rsid w:val="00B653DA"/>
    <w:rsid w:val="00B75769"/>
    <w:rsid w:val="00B80534"/>
    <w:rsid w:val="00B832FD"/>
    <w:rsid w:val="00B93A84"/>
    <w:rsid w:val="00B94BCB"/>
    <w:rsid w:val="00BA2EBA"/>
    <w:rsid w:val="00BB3AC6"/>
    <w:rsid w:val="00BB630C"/>
    <w:rsid w:val="00BC01DE"/>
    <w:rsid w:val="00BC2B4B"/>
    <w:rsid w:val="00BC3B17"/>
    <w:rsid w:val="00BC5DD7"/>
    <w:rsid w:val="00BD01E9"/>
    <w:rsid w:val="00BD6187"/>
    <w:rsid w:val="00BE53B8"/>
    <w:rsid w:val="00BE6E94"/>
    <w:rsid w:val="00BF33BE"/>
    <w:rsid w:val="00C024D6"/>
    <w:rsid w:val="00C10B51"/>
    <w:rsid w:val="00C139D3"/>
    <w:rsid w:val="00C14316"/>
    <w:rsid w:val="00C169A2"/>
    <w:rsid w:val="00C32BF3"/>
    <w:rsid w:val="00C401E8"/>
    <w:rsid w:val="00C40234"/>
    <w:rsid w:val="00C4226B"/>
    <w:rsid w:val="00C64D6C"/>
    <w:rsid w:val="00C8525A"/>
    <w:rsid w:val="00C96CA0"/>
    <w:rsid w:val="00CA0F5F"/>
    <w:rsid w:val="00CA735F"/>
    <w:rsid w:val="00CB14A7"/>
    <w:rsid w:val="00CC4EA6"/>
    <w:rsid w:val="00CE1F97"/>
    <w:rsid w:val="00CE22C0"/>
    <w:rsid w:val="00CE514A"/>
    <w:rsid w:val="00D0156F"/>
    <w:rsid w:val="00D031F7"/>
    <w:rsid w:val="00D07074"/>
    <w:rsid w:val="00D10D06"/>
    <w:rsid w:val="00D11849"/>
    <w:rsid w:val="00D13CDD"/>
    <w:rsid w:val="00D25BD8"/>
    <w:rsid w:val="00D267A2"/>
    <w:rsid w:val="00D3109A"/>
    <w:rsid w:val="00D37DF8"/>
    <w:rsid w:val="00D40687"/>
    <w:rsid w:val="00D52149"/>
    <w:rsid w:val="00D61EE1"/>
    <w:rsid w:val="00D63D12"/>
    <w:rsid w:val="00D75375"/>
    <w:rsid w:val="00D82211"/>
    <w:rsid w:val="00D86725"/>
    <w:rsid w:val="00DB4249"/>
    <w:rsid w:val="00DE2FDB"/>
    <w:rsid w:val="00DF7005"/>
    <w:rsid w:val="00E02CAC"/>
    <w:rsid w:val="00E055F0"/>
    <w:rsid w:val="00E079F8"/>
    <w:rsid w:val="00E41D98"/>
    <w:rsid w:val="00E522A1"/>
    <w:rsid w:val="00E5735D"/>
    <w:rsid w:val="00E57CCD"/>
    <w:rsid w:val="00E81199"/>
    <w:rsid w:val="00E85B78"/>
    <w:rsid w:val="00E9159F"/>
    <w:rsid w:val="00EA166B"/>
    <w:rsid w:val="00EA30CD"/>
    <w:rsid w:val="00EB1150"/>
    <w:rsid w:val="00EC1904"/>
    <w:rsid w:val="00EC62E2"/>
    <w:rsid w:val="00F11FE4"/>
    <w:rsid w:val="00F173DC"/>
    <w:rsid w:val="00F26308"/>
    <w:rsid w:val="00F279F4"/>
    <w:rsid w:val="00F31D02"/>
    <w:rsid w:val="00F41E63"/>
    <w:rsid w:val="00F4682D"/>
    <w:rsid w:val="00F54B58"/>
    <w:rsid w:val="00F60584"/>
    <w:rsid w:val="00F63D80"/>
    <w:rsid w:val="00F6675E"/>
    <w:rsid w:val="00F72633"/>
    <w:rsid w:val="00F8711C"/>
    <w:rsid w:val="00FB01BA"/>
    <w:rsid w:val="00FB0BC8"/>
    <w:rsid w:val="00FB26F2"/>
    <w:rsid w:val="00FB4FAD"/>
    <w:rsid w:val="00FB62EE"/>
    <w:rsid w:val="00FC3D47"/>
    <w:rsid w:val="00FE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A2E42"/>
  <w15:docId w15:val="{48EF69B0-D4D4-4168-A586-70E92995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5F"/>
    <w:pPr>
      <w:spacing w:after="200"/>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548"/>
    <w:pPr>
      <w:spacing w:after="0"/>
    </w:pPr>
    <w:rPr>
      <w:rFonts w:ascii="Tahoma" w:hAnsi="Tahoma" w:cs="Tahoma"/>
      <w:sz w:val="16"/>
      <w:szCs w:val="16"/>
    </w:rPr>
  </w:style>
  <w:style w:type="character" w:customStyle="1" w:styleId="a5">
    <w:name w:val="Текст у виносці Знак"/>
    <w:link w:val="a4"/>
    <w:uiPriority w:val="99"/>
    <w:semiHidden/>
    <w:rsid w:val="00744548"/>
    <w:rPr>
      <w:rFonts w:ascii="Tahoma" w:hAnsi="Tahoma" w:cs="Tahoma"/>
      <w:sz w:val="16"/>
      <w:szCs w:val="16"/>
      <w:lang w:val="uk-UA" w:eastAsia="en-US"/>
    </w:rPr>
  </w:style>
  <w:style w:type="paragraph" w:styleId="a6">
    <w:name w:val="List Paragraph"/>
    <w:basedOn w:val="a"/>
    <w:uiPriority w:val="34"/>
    <w:qFormat/>
    <w:rsid w:val="00681493"/>
    <w:pPr>
      <w:spacing w:after="0"/>
      <w:ind w:left="720"/>
      <w:contextualSpacing/>
    </w:pPr>
    <w:rPr>
      <w:rFonts w:ascii="Times New Roman" w:eastAsia="Times New Roman" w:hAnsi="Times New Roman"/>
      <w:sz w:val="24"/>
      <w:szCs w:val="24"/>
      <w:lang w:eastAsia="uk-UA"/>
    </w:rPr>
  </w:style>
  <w:style w:type="character" w:styleId="a7">
    <w:name w:val="Hyperlink"/>
    <w:basedOn w:val="a0"/>
    <w:uiPriority w:val="99"/>
    <w:semiHidden/>
    <w:unhideWhenUsed/>
    <w:rsid w:val="00FB0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ACB2-9B8E-477A-8293-CADE6AC8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7257</Characters>
  <Application>Microsoft Office Word</Application>
  <DocSecurity>0</DocSecurity>
  <Lines>60</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vt:lpstr>
      <vt:lpstr>РІШЕННЯ</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creator>Марина П. Чмирук</dc:creator>
  <cp:lastModifiedBy>Омельченко Алла Володимирівна</cp:lastModifiedBy>
  <cp:revision>2</cp:revision>
  <cp:lastPrinted>2024-05-06T07:13:00Z</cp:lastPrinted>
  <dcterms:created xsi:type="dcterms:W3CDTF">2024-05-06T08:01:00Z</dcterms:created>
  <dcterms:modified xsi:type="dcterms:W3CDTF">2024-05-06T08:01:00Z</dcterms:modified>
</cp:coreProperties>
</file>