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6C" w:rsidRPr="00720B0E" w:rsidRDefault="001A526C" w:rsidP="001A526C">
      <w:pPr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</w:rPr>
        <w:drawing>
          <wp:inline distT="0" distB="0" distL="0" distR="0" wp14:anchorId="6CC77D4C" wp14:editId="3C1EC971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6C" w:rsidRPr="00720B0E" w:rsidRDefault="001A526C" w:rsidP="001A526C">
      <w:pPr>
        <w:spacing w:before="12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</w:rPr>
        <w:t>КА РАДА</w:t>
      </w:r>
    </w:p>
    <w:p w:rsidR="001A526C" w:rsidRPr="00720B0E" w:rsidRDefault="001A526C" w:rsidP="001A526C">
      <w:pPr>
        <w:keepNext/>
        <w:pBdr>
          <w:bottom w:val="thickThinSmallGap" w:sz="24" w:space="2" w:color="000000"/>
        </w:pBdr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СКЛИКАННЯ</w:t>
      </w:r>
    </w:p>
    <w:p w:rsidR="001A526C" w:rsidRPr="00720B0E" w:rsidRDefault="001A526C" w:rsidP="001A526C">
      <w:pPr>
        <w:tabs>
          <w:tab w:val="left" w:pos="5387"/>
        </w:tabs>
        <w:rPr>
          <w:rFonts w:ascii="Times New Roman" w:eastAsia="Times New Roman" w:hAnsi="Times New Roman" w:cs="Times New Roman"/>
          <w:i/>
          <w:sz w:val="20"/>
        </w:rPr>
      </w:pPr>
    </w:p>
    <w:p w:rsidR="001A526C" w:rsidRPr="00720B0E" w:rsidRDefault="001A526C" w:rsidP="001A526C">
      <w:pPr>
        <w:jc w:val="center"/>
        <w:rPr>
          <w:rFonts w:ascii="Benguiat" w:eastAsia="Times New Roman" w:hAnsi="Benguiat" w:cs="Times New Roman"/>
          <w:sz w:val="52"/>
          <w:szCs w:val="52"/>
        </w:rPr>
      </w:pPr>
      <w:r w:rsidRPr="00720B0E">
        <w:rPr>
          <w:rFonts w:ascii="Benguiat" w:eastAsia="Times New Roman" w:hAnsi="Benguiat" w:cs="Times New Roman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sz w:val="52"/>
          <w:szCs w:val="52"/>
        </w:rPr>
        <w:t>ШЕННЯ</w:t>
      </w:r>
    </w:p>
    <w:p w:rsidR="001A526C" w:rsidRPr="00720B0E" w:rsidRDefault="001A526C" w:rsidP="001A526C">
      <w:pPr>
        <w:jc w:val="center"/>
        <w:rPr>
          <w:rFonts w:ascii="Benguiat" w:eastAsia="Times New Roman" w:hAnsi="Benguiat" w:cs="Times New Roman"/>
        </w:rPr>
      </w:pPr>
    </w:p>
    <w:p w:rsidR="001A526C" w:rsidRPr="00720B0E" w:rsidRDefault="001A526C" w:rsidP="001A526C">
      <w:pPr>
        <w:spacing w:line="360" w:lineRule="auto"/>
        <w:rPr>
          <w:rFonts w:ascii="Times New Roman" w:eastAsia="Times New Roman" w:hAnsi="Times New Roman" w:cs="Times New Roman"/>
        </w:rPr>
      </w:pPr>
      <w:r w:rsidRPr="00720B0E">
        <w:rPr>
          <w:rFonts w:ascii="Times New Roman" w:eastAsia="Times New Roman" w:hAnsi="Times New Roman" w:cs="Times New Roman"/>
        </w:rPr>
        <w:t>____________№_______________</w:t>
      </w:r>
    </w:p>
    <w:p w:rsidR="001A526C" w:rsidRPr="00720B0E" w:rsidRDefault="001A526C" w:rsidP="001A526C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720B0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ПРОЄКТ</w:t>
      </w:r>
    </w:p>
    <w:p w:rsidR="00D802D0" w:rsidRDefault="00CE1AAF">
      <w:pPr>
        <w:pStyle w:val="60"/>
        <w:shd w:val="clear" w:color="auto" w:fill="auto"/>
        <w:spacing w:before="0" w:after="296"/>
        <w:ind w:right="5340"/>
      </w:pPr>
      <w:r>
        <w:t xml:space="preserve">Про реалізацію пілотного проєкту делегування повноважень Київської міської ради органу самоорганізації населення «Вуличний комітет </w:t>
      </w:r>
      <w:r w:rsidRPr="009101C5">
        <w:rPr>
          <w:lang w:eastAsia="ru-RU" w:bidi="ru-RU"/>
        </w:rPr>
        <w:t xml:space="preserve">«Воздвиженка» </w:t>
      </w:r>
      <w:r>
        <w:t>у Подільському районі м. Києва</w:t>
      </w:r>
    </w:p>
    <w:p w:rsidR="00D802D0" w:rsidRDefault="00CE1AAF">
      <w:pPr>
        <w:pStyle w:val="22"/>
        <w:shd w:val="clear" w:color="auto" w:fill="auto"/>
        <w:spacing w:before="0" w:after="333"/>
        <w:ind w:firstLine="600"/>
      </w:pPr>
      <w:r>
        <w:t xml:space="preserve">Відповідно до статті 140 Конституції України, статей 5, 14, 16, 26 Закону України «Про місцеве самоврядування в Україні», статей 2, 15 Закону України «Про органи самоорганізації населення», враховуючи звернення органу самоорганізації населення «Вуличний комітет </w:t>
      </w:r>
      <w:r w:rsidRPr="009101C5">
        <w:rPr>
          <w:lang w:eastAsia="ru-RU" w:bidi="ru-RU"/>
        </w:rPr>
        <w:t xml:space="preserve">«Воздвиженка» </w:t>
      </w:r>
      <w:r>
        <w:t xml:space="preserve">у Подільському районі м. Києва від 15 квітня 2021 року №73-04/21, з метою реалізації пілотного проєкту делегування повноважень, Київська міська </w:t>
      </w:r>
      <w:r w:rsidRPr="009101C5">
        <w:rPr>
          <w:lang w:eastAsia="ru-RU" w:bidi="ru-RU"/>
        </w:rPr>
        <w:t>рада</w:t>
      </w:r>
    </w:p>
    <w:p w:rsidR="00D802D0" w:rsidRDefault="00CE1AAF">
      <w:pPr>
        <w:pStyle w:val="32"/>
        <w:keepNext/>
        <w:keepLines/>
        <w:shd w:val="clear" w:color="auto" w:fill="auto"/>
        <w:spacing w:before="0" w:after="304" w:line="280" w:lineRule="exact"/>
        <w:ind w:firstLine="600"/>
      </w:pPr>
      <w:bookmarkStart w:id="0" w:name="bookmark2"/>
      <w:r>
        <w:t>ВИРІШИЛА:</w:t>
      </w:r>
      <w:bookmarkEnd w:id="0"/>
    </w:p>
    <w:p w:rsidR="00D802D0" w:rsidRDefault="00CE1AAF" w:rsidP="00C57097">
      <w:pPr>
        <w:pStyle w:val="22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349"/>
        <w:ind w:firstLine="567"/>
      </w:pPr>
      <w:r>
        <w:t xml:space="preserve">Делегувати органу самоорганізації населення «Вуличний комітет </w:t>
      </w:r>
      <w:r w:rsidRPr="009101C5">
        <w:rPr>
          <w:lang w:eastAsia="ru-RU" w:bidi="ru-RU"/>
        </w:rPr>
        <w:t xml:space="preserve">«Воздвиженка» </w:t>
      </w:r>
      <w:r>
        <w:t xml:space="preserve">у Подільському районі м. Києва повноваження щодо управління (облаштування, експлуатації) об’єкта благоустрою (зеленої зони), що знаходиться в </w:t>
      </w:r>
      <w:r w:rsidRPr="009101C5">
        <w:rPr>
          <w:lang w:eastAsia="ru-RU" w:bidi="ru-RU"/>
        </w:rPr>
        <w:t xml:space="preserve">межах </w:t>
      </w:r>
      <w:r>
        <w:t>території діяльності органу самоорганізації населення «Вуличний комітет «Воздвиженка» у Подільському районі м. Києва на земельних ділянках комунальної власності територіальної громади міста Києва: загальною площею 0,1962 га, кадастровий номер 8000000000:85:381:0006 та загальною площею 0,2660 га, кадастровий номер 8000000000:85:381:0160.</w:t>
      </w:r>
    </w:p>
    <w:p w:rsidR="003D487A" w:rsidRDefault="0081527D" w:rsidP="00C57097">
      <w:pPr>
        <w:pStyle w:val="22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60" w:lineRule="exact"/>
        <w:ind w:firstLine="567"/>
      </w:pPr>
      <w:r>
        <w:t xml:space="preserve">Затвердити проект договору про делегування й прийняття повноважень Київської міської ради органу самоорганізації населення «Вуличний комітет «Воздвиженка» у Подільському районі </w:t>
      </w:r>
      <w:r w:rsidR="00931F6F">
        <w:t>м. Києва згідно Додатку 1 до цього рішення</w:t>
      </w:r>
      <w:r w:rsidR="003D487A">
        <w:t>.</w:t>
      </w:r>
    </w:p>
    <w:p w:rsidR="003D487A" w:rsidRDefault="003D487A" w:rsidP="00C57097">
      <w:pPr>
        <w:pStyle w:val="22"/>
        <w:shd w:val="clear" w:color="auto" w:fill="auto"/>
        <w:tabs>
          <w:tab w:val="left" w:pos="1010"/>
        </w:tabs>
        <w:spacing w:before="0" w:after="0" w:line="260" w:lineRule="exact"/>
        <w:ind w:firstLine="567"/>
      </w:pPr>
    </w:p>
    <w:p w:rsidR="00931F6F" w:rsidRDefault="00931F6F" w:rsidP="00C57097">
      <w:pPr>
        <w:pStyle w:val="22"/>
        <w:numPr>
          <w:ilvl w:val="0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4" w:line="326" w:lineRule="exact"/>
        <w:ind w:firstLine="567"/>
      </w:pPr>
      <w:r>
        <w:t xml:space="preserve">Київському міському голові здійснити організаційно-правові заходи, пов’язані з </w:t>
      </w:r>
      <w:r>
        <w:lastRenderedPageBreak/>
        <w:t xml:space="preserve">виконанням пункту 1 цього рішення та укладенням договору згідно Додатку 1 до цього рішення. </w:t>
      </w:r>
    </w:p>
    <w:p w:rsidR="00931F6F" w:rsidRDefault="00CE1AAF" w:rsidP="00C57097">
      <w:pPr>
        <w:pStyle w:val="22"/>
        <w:numPr>
          <w:ilvl w:val="0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4" w:line="326" w:lineRule="exact"/>
        <w:ind w:firstLine="567"/>
      </w:pPr>
      <w:r>
        <w:t>Київському комунальному об’єднанню зеленого будівництва та експлуатації зелених насад</w:t>
      </w:r>
      <w:r w:rsidR="003D487A">
        <w:t>жень міста Києва «Київзеленбуд»</w:t>
      </w:r>
      <w:r w:rsidR="00931F6F">
        <w:t>:</w:t>
      </w:r>
    </w:p>
    <w:p w:rsidR="00D802D0" w:rsidRDefault="00931F6F" w:rsidP="00E832DF">
      <w:pPr>
        <w:pStyle w:val="22"/>
        <w:numPr>
          <w:ilvl w:val="1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4" w:line="326" w:lineRule="exact"/>
        <w:ind w:firstLine="567"/>
      </w:pPr>
      <w:r>
        <w:t>З</w:t>
      </w:r>
      <w:r w:rsidR="003D487A" w:rsidRPr="003D487A">
        <w:t>дійснити організаційно-правові заходи, пов’язані з оформлення</w:t>
      </w:r>
      <w:r w:rsidR="003D487A">
        <w:t>м</w:t>
      </w:r>
      <w:r w:rsidR="003D487A" w:rsidRPr="003D487A">
        <w:t xml:space="preserve"> права постійного користування земельними ділянками, визначеними пунктом 1 цього рішення</w:t>
      </w:r>
      <w:r w:rsidR="003D487A">
        <w:t>.</w:t>
      </w:r>
    </w:p>
    <w:p w:rsidR="00931F6F" w:rsidRDefault="00931F6F" w:rsidP="00E832DF">
      <w:pPr>
        <w:pStyle w:val="22"/>
        <w:numPr>
          <w:ilvl w:val="1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4" w:line="326" w:lineRule="exact"/>
        <w:ind w:firstLine="567"/>
      </w:pPr>
      <w:r>
        <w:t>Забезпечити укладення договору згідно Додатку 1 до цього рішення після одержання правовстановлюючих документів на право постійного користування земельними ділянками, зазначеними у пункті 1 цього рішення.</w:t>
      </w:r>
    </w:p>
    <w:p w:rsidR="00D802D0" w:rsidRDefault="00931F6F" w:rsidP="00C57097">
      <w:pPr>
        <w:pStyle w:val="22"/>
        <w:numPr>
          <w:ilvl w:val="0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4" w:line="326" w:lineRule="exact"/>
        <w:ind w:firstLine="567"/>
      </w:pPr>
      <w:r>
        <w:t>О</w:t>
      </w:r>
      <w:r w:rsidR="00CE1AAF">
        <w:t>ргану самоорганізації населення «Вуличний комітет «Воздвиженка» у Подільському районі м. Києва:</w:t>
      </w:r>
    </w:p>
    <w:p w:rsidR="00D802D0" w:rsidRDefault="00CE1AAF" w:rsidP="00C57097">
      <w:pPr>
        <w:pStyle w:val="22"/>
        <w:numPr>
          <w:ilvl w:val="1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0"/>
        <w:ind w:firstLine="567"/>
      </w:pPr>
      <w:r>
        <w:t>Здійснювати повноваження, делеговані Київською міською радою, згідно пункту 1 цього рішення у встановленому чинним законодавством України порядку.</w:t>
      </w:r>
    </w:p>
    <w:p w:rsidR="00D802D0" w:rsidRDefault="00CE1AAF" w:rsidP="00C57097">
      <w:pPr>
        <w:pStyle w:val="22"/>
        <w:numPr>
          <w:ilvl w:val="1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0"/>
        <w:ind w:firstLine="567"/>
      </w:pPr>
      <w:r>
        <w:t>П</w:t>
      </w:r>
      <w:r w:rsidR="003E6F63">
        <w:t>итання п</w:t>
      </w:r>
      <w:r>
        <w:t xml:space="preserve">рийняти на баланс </w:t>
      </w:r>
      <w:r w:rsidR="003E6F63">
        <w:t>зелених насаджень</w:t>
      </w:r>
      <w:r w:rsidR="003D487A">
        <w:t xml:space="preserve"> та </w:t>
      </w:r>
      <w:r w:rsidR="003E6F63">
        <w:t>елементів</w:t>
      </w:r>
      <w:r w:rsidR="003D487A">
        <w:t xml:space="preserve"> благоустрою, які розміщені на </w:t>
      </w:r>
      <w:r>
        <w:t>земельн</w:t>
      </w:r>
      <w:r w:rsidR="003D487A">
        <w:t>их</w:t>
      </w:r>
      <w:r>
        <w:t xml:space="preserve"> ділянк</w:t>
      </w:r>
      <w:r w:rsidR="003D487A">
        <w:t>ах</w:t>
      </w:r>
      <w:r>
        <w:t>, визначен</w:t>
      </w:r>
      <w:r w:rsidR="003D487A">
        <w:t>их</w:t>
      </w:r>
      <w:r>
        <w:t xml:space="preserve"> пунктом 1 цього рішення</w:t>
      </w:r>
      <w:r w:rsidR="003E6F63">
        <w:t>, вирішувати в установленому законодавством порядку</w:t>
      </w:r>
      <w:r w:rsidR="003D487A">
        <w:t>.</w:t>
      </w:r>
    </w:p>
    <w:p w:rsidR="00D802D0" w:rsidRDefault="00CE1AAF" w:rsidP="00C57097">
      <w:pPr>
        <w:pStyle w:val="22"/>
        <w:numPr>
          <w:ilvl w:val="1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0"/>
        <w:ind w:firstLine="567"/>
      </w:pPr>
      <w:r>
        <w:t>Протягом одного місяця після закінчення календарного року надавати на розгляд Київської міської ради узагальнений звіт про результати виконання ним делегованих повноважень та реалізацію пілотного проєкту.</w:t>
      </w:r>
    </w:p>
    <w:p w:rsidR="00D802D0" w:rsidRDefault="00CE1AAF" w:rsidP="00C57097">
      <w:pPr>
        <w:pStyle w:val="22"/>
        <w:numPr>
          <w:ilvl w:val="0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244"/>
        <w:ind w:firstLine="567"/>
      </w:pPr>
      <w:r>
        <w:t>Офіційно оприлюднити це рішення у встановленому чинним законодавством України порядку.</w:t>
      </w:r>
    </w:p>
    <w:p w:rsidR="00D802D0" w:rsidRDefault="00CE1AAF" w:rsidP="00C57097">
      <w:pPr>
        <w:pStyle w:val="22"/>
        <w:numPr>
          <w:ilvl w:val="0"/>
          <w:numId w:val="2"/>
        </w:numPr>
        <w:shd w:val="clear" w:color="auto" w:fill="auto"/>
        <w:tabs>
          <w:tab w:val="left" w:pos="1010"/>
          <w:tab w:val="left" w:pos="1272"/>
        </w:tabs>
        <w:spacing w:before="0" w:after="630" w:line="317" w:lineRule="exact"/>
        <w:ind w:firstLine="567"/>
      </w:pPr>
      <w:r>
        <w:t>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зав’язків.</w:t>
      </w:r>
    </w:p>
    <w:p w:rsidR="00D802D0" w:rsidRPr="009101C5" w:rsidRDefault="00CE1AAF">
      <w:pPr>
        <w:pStyle w:val="32"/>
        <w:keepNext/>
        <w:keepLines/>
        <w:shd w:val="clear" w:color="auto" w:fill="auto"/>
        <w:spacing w:before="0" w:after="0" w:line="280" w:lineRule="exact"/>
        <w:ind w:firstLine="600"/>
      </w:pPr>
      <w:bookmarkStart w:id="1" w:name="bookmark3"/>
      <w:r>
        <w:t>Київський міський голова</w:t>
      </w:r>
      <w:bookmarkEnd w:id="1"/>
      <w:r w:rsidR="009101C5" w:rsidRPr="009101C5">
        <w:rPr>
          <w:lang w:val="ru-RU"/>
        </w:rPr>
        <w:t xml:space="preserve">                    </w:t>
      </w:r>
      <w:r w:rsidR="009101C5">
        <w:rPr>
          <w:lang w:val="ru-RU"/>
        </w:rPr>
        <w:t xml:space="preserve">    </w:t>
      </w:r>
      <w:r w:rsidR="009101C5" w:rsidRPr="009101C5">
        <w:rPr>
          <w:lang w:val="ru-RU"/>
        </w:rPr>
        <w:t xml:space="preserve">         </w:t>
      </w:r>
      <w:r w:rsidR="009101C5">
        <w:rPr>
          <w:lang w:val="ru-RU"/>
        </w:rPr>
        <w:t>Віталій КЛИЧКО</w:t>
      </w:r>
    </w:p>
    <w:p w:rsidR="009101C5" w:rsidRDefault="009101C5">
      <w:pPr>
        <w:pStyle w:val="30"/>
        <w:shd w:val="clear" w:color="auto" w:fill="auto"/>
        <w:spacing w:before="0" w:after="294" w:line="300" w:lineRule="exact"/>
        <w:ind w:left="600"/>
        <w:jc w:val="left"/>
      </w:pPr>
    </w:p>
    <w:p w:rsidR="009101C5" w:rsidRDefault="009101C5">
      <w:pPr>
        <w:pStyle w:val="30"/>
        <w:shd w:val="clear" w:color="auto" w:fill="auto"/>
        <w:spacing w:before="0" w:after="294" w:line="300" w:lineRule="exact"/>
        <w:ind w:left="600"/>
        <w:jc w:val="left"/>
      </w:pPr>
    </w:p>
    <w:p w:rsidR="009101C5" w:rsidRDefault="009101C5">
      <w:pPr>
        <w:pStyle w:val="30"/>
        <w:shd w:val="clear" w:color="auto" w:fill="auto"/>
        <w:spacing w:before="0" w:after="294" w:line="300" w:lineRule="exact"/>
        <w:ind w:left="600"/>
        <w:jc w:val="left"/>
      </w:pPr>
    </w:p>
    <w:p w:rsidR="001A526C" w:rsidRDefault="001A526C">
      <w:pPr>
        <w:pStyle w:val="30"/>
        <w:shd w:val="clear" w:color="auto" w:fill="auto"/>
        <w:spacing w:before="0" w:after="294" w:line="300" w:lineRule="exact"/>
        <w:ind w:left="600"/>
        <w:jc w:val="left"/>
      </w:pPr>
    </w:p>
    <w:p w:rsidR="001A526C" w:rsidRDefault="001A526C">
      <w:pPr>
        <w:pStyle w:val="30"/>
        <w:shd w:val="clear" w:color="auto" w:fill="auto"/>
        <w:spacing w:before="0" w:after="294" w:line="300" w:lineRule="exact"/>
        <w:ind w:left="600"/>
        <w:jc w:val="left"/>
      </w:pPr>
    </w:p>
    <w:p w:rsidR="003D487A" w:rsidRPr="001A526C" w:rsidRDefault="003D487A">
      <w:pPr>
        <w:pStyle w:val="30"/>
        <w:shd w:val="clear" w:color="auto" w:fill="auto"/>
        <w:spacing w:before="0" w:after="294" w:line="300" w:lineRule="exact"/>
        <w:ind w:left="600"/>
        <w:jc w:val="left"/>
        <w:rPr>
          <w:lang w:val="en-US"/>
        </w:rPr>
      </w:pPr>
    </w:p>
    <w:p w:rsidR="00D802D0" w:rsidRDefault="00CE1AAF">
      <w:pPr>
        <w:pStyle w:val="30"/>
        <w:shd w:val="clear" w:color="auto" w:fill="auto"/>
        <w:spacing w:before="0" w:after="294" w:line="300" w:lineRule="exact"/>
        <w:ind w:left="600"/>
        <w:jc w:val="left"/>
      </w:pPr>
      <w:r>
        <w:lastRenderedPageBreak/>
        <w:t>ПОДАННЯ:</w:t>
      </w:r>
    </w:p>
    <w:p w:rsidR="00D802D0" w:rsidRDefault="00CE1AAF" w:rsidP="001C2098">
      <w:pPr>
        <w:pStyle w:val="22"/>
        <w:shd w:val="clear" w:color="auto" w:fill="auto"/>
        <w:spacing w:before="0" w:after="649" w:line="260" w:lineRule="exact"/>
        <w:ind w:left="600"/>
        <w:jc w:val="left"/>
      </w:pPr>
      <w:r>
        <w:t>Депутат Київської міської ради</w:t>
      </w:r>
      <w:r w:rsidR="009101C5">
        <w:t xml:space="preserve">                             </w:t>
      </w:r>
      <w:r w:rsidR="001C2098">
        <w:t xml:space="preserve">   Дмитро БІЛОЦЕРКОВЕЦЬ</w:t>
      </w:r>
    </w:p>
    <w:p w:rsidR="00D802D0" w:rsidRDefault="00CE1AAF">
      <w:pPr>
        <w:pStyle w:val="30"/>
        <w:shd w:val="clear" w:color="auto" w:fill="auto"/>
        <w:spacing w:before="0" w:after="245" w:line="300" w:lineRule="exact"/>
        <w:ind w:left="600"/>
        <w:jc w:val="left"/>
      </w:pPr>
      <w:r>
        <w:t>ПОГОДЖЕНО: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4349"/>
      </w:tblGrid>
      <w:tr w:rsidR="001C2098">
        <w:trPr>
          <w:trHeight w:hRule="exact" w:val="610"/>
          <w:jc w:val="center"/>
        </w:trPr>
        <w:tc>
          <w:tcPr>
            <w:tcW w:w="5035" w:type="dxa"/>
            <w:shd w:val="clear" w:color="auto" w:fill="FFFFFF"/>
          </w:tcPr>
          <w:p w:rsidR="001C2098" w:rsidRDefault="001C2098" w:rsidP="001C2098">
            <w:pPr>
              <w:pStyle w:val="22"/>
              <w:framePr w:w="9384" w:wrap="notBeside" w:vAnchor="text" w:hAnchor="page" w:x="1711" w:y="95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>Голова</w:t>
            </w:r>
          </w:p>
        </w:tc>
        <w:tc>
          <w:tcPr>
            <w:tcW w:w="4349" w:type="dxa"/>
            <w:shd w:val="clear" w:color="auto" w:fill="FFFFFF"/>
          </w:tcPr>
          <w:p w:rsidR="001C2098" w:rsidRDefault="001C2098" w:rsidP="001C2098">
            <w:pPr>
              <w:pStyle w:val="22"/>
              <w:framePr w:w="9384" w:wrap="notBeside" w:vAnchor="text" w:hAnchor="page" w:x="1711" w:y="95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 xml:space="preserve">        Юлія </w:t>
            </w:r>
            <w:r>
              <w:rPr>
                <w:rStyle w:val="23"/>
                <w:lang w:val="ru-RU" w:eastAsia="ru-RU" w:bidi="ru-RU"/>
              </w:rPr>
              <w:t>ЯРМОЛЕНКО</w:t>
            </w:r>
          </w:p>
        </w:tc>
      </w:tr>
      <w:tr w:rsidR="001C2098">
        <w:trPr>
          <w:trHeight w:hRule="exact" w:val="998"/>
          <w:jc w:val="center"/>
        </w:trPr>
        <w:tc>
          <w:tcPr>
            <w:tcW w:w="5035" w:type="dxa"/>
            <w:shd w:val="clear" w:color="auto" w:fill="FFFFFF"/>
            <w:vAlign w:val="center"/>
          </w:tcPr>
          <w:p w:rsidR="001C2098" w:rsidRDefault="001C2098" w:rsidP="001C2098">
            <w:pPr>
              <w:pStyle w:val="22"/>
              <w:framePr w:w="9384" w:wrap="notBeside" w:vAnchor="text" w:hAnchor="page" w:x="1711" w:y="95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>Секретар</w:t>
            </w:r>
          </w:p>
        </w:tc>
        <w:tc>
          <w:tcPr>
            <w:tcW w:w="4349" w:type="dxa"/>
            <w:shd w:val="clear" w:color="auto" w:fill="FFFFFF"/>
            <w:vAlign w:val="center"/>
          </w:tcPr>
          <w:p w:rsidR="001C2098" w:rsidRDefault="001C2098" w:rsidP="001C2098">
            <w:pPr>
              <w:pStyle w:val="22"/>
              <w:framePr w:w="9384" w:wrap="notBeside" w:vAnchor="text" w:hAnchor="page" w:x="1711" w:y="95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 xml:space="preserve">        Ігор ХАЦЕВИЧ</w:t>
            </w:r>
          </w:p>
        </w:tc>
      </w:tr>
      <w:tr w:rsidR="001C2098">
        <w:trPr>
          <w:trHeight w:hRule="exact" w:val="1286"/>
          <w:jc w:val="center"/>
        </w:trPr>
        <w:tc>
          <w:tcPr>
            <w:tcW w:w="5035" w:type="dxa"/>
            <w:shd w:val="clear" w:color="auto" w:fill="FFFFFF"/>
            <w:vAlign w:val="bottom"/>
          </w:tcPr>
          <w:p w:rsidR="001C2098" w:rsidRDefault="001C2098" w:rsidP="001C2098">
            <w:pPr>
              <w:pStyle w:val="22"/>
              <w:framePr w:w="9384" w:wrap="notBeside" w:vAnchor="text" w:hAnchor="page" w:x="1711" w:y="954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В.о. начальника управління правового забезпечення діяльності Київської міської ради</w:t>
            </w:r>
          </w:p>
        </w:tc>
        <w:tc>
          <w:tcPr>
            <w:tcW w:w="4349" w:type="dxa"/>
            <w:shd w:val="clear" w:color="auto" w:fill="FFFFFF"/>
            <w:vAlign w:val="bottom"/>
          </w:tcPr>
          <w:p w:rsidR="001C2098" w:rsidRDefault="001C2098" w:rsidP="001C2098">
            <w:pPr>
              <w:pStyle w:val="22"/>
              <w:framePr w:w="9384" w:wrap="notBeside" w:vAnchor="text" w:hAnchor="page" w:x="1711" w:y="95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3"/>
              </w:rPr>
              <w:t xml:space="preserve">       Валентина ПОЛОЖИШНИК</w:t>
            </w:r>
          </w:p>
        </w:tc>
      </w:tr>
    </w:tbl>
    <w:p w:rsidR="001C2098" w:rsidRDefault="001C2098" w:rsidP="001C2098">
      <w:pPr>
        <w:framePr w:w="9384" w:wrap="notBeside" w:vAnchor="text" w:hAnchor="page" w:x="1711" w:y="954"/>
        <w:rPr>
          <w:sz w:val="2"/>
          <w:szCs w:val="2"/>
        </w:rPr>
      </w:pPr>
    </w:p>
    <w:p w:rsidR="00D802D0" w:rsidRDefault="00CE1AAF">
      <w:pPr>
        <w:pStyle w:val="22"/>
        <w:shd w:val="clear" w:color="auto" w:fill="auto"/>
        <w:spacing w:before="0" w:after="296"/>
        <w:ind w:left="600" w:right="2280"/>
        <w:jc w:val="left"/>
      </w:pPr>
      <w:r>
        <w:t>Постійна комісія Київської міської ради з питань місцевого самоврядування, регіональних та міжнародних зв’яз</w:t>
      </w:r>
      <w:bookmarkStart w:id="2" w:name="_GoBack"/>
      <w:bookmarkEnd w:id="2"/>
      <w:r>
        <w:t>ків</w:t>
      </w:r>
    </w:p>
    <w:p w:rsidR="00D802D0" w:rsidRDefault="00D802D0">
      <w:pPr>
        <w:rPr>
          <w:sz w:val="2"/>
          <w:szCs w:val="2"/>
        </w:rPr>
      </w:pPr>
    </w:p>
    <w:p w:rsidR="00D802D0" w:rsidRDefault="00D802D0" w:rsidP="00C57097">
      <w:pPr>
        <w:pStyle w:val="22"/>
        <w:shd w:val="clear" w:color="auto" w:fill="auto"/>
        <w:spacing w:before="0" w:after="120" w:line="240" w:lineRule="auto"/>
        <w:ind w:left="600"/>
      </w:pPr>
    </w:p>
    <w:sectPr w:rsidR="00D802D0">
      <w:pgSz w:w="11900" w:h="16840"/>
      <w:pgMar w:top="1152" w:right="811" w:bottom="1829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22" w:rsidRDefault="00C87322">
      <w:r>
        <w:separator/>
      </w:r>
    </w:p>
  </w:endnote>
  <w:endnote w:type="continuationSeparator" w:id="0">
    <w:p w:rsidR="00C87322" w:rsidRDefault="00C8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G Display-Regular">
    <w:altName w:val="Malgun Gothic Semilight"/>
    <w:charset w:val="81"/>
    <w:family w:val="swiss"/>
    <w:pitch w:val="variable"/>
    <w:sig w:usb0="00000000" w:usb1="F9DFFCFB" w:usb2="0001001E" w:usb3="00000000" w:csb0="0008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22" w:rsidRDefault="00C87322"/>
  </w:footnote>
  <w:footnote w:type="continuationSeparator" w:id="0">
    <w:p w:rsidR="00C87322" w:rsidRDefault="00C87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727"/>
    <w:multiLevelType w:val="multilevel"/>
    <w:tmpl w:val="016A7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47CEB"/>
    <w:multiLevelType w:val="multilevel"/>
    <w:tmpl w:val="E61A31A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1E805D74"/>
    <w:multiLevelType w:val="hybridMultilevel"/>
    <w:tmpl w:val="6C5ED08E"/>
    <w:lvl w:ilvl="0" w:tplc="B5E004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09C39E3"/>
    <w:multiLevelType w:val="multilevel"/>
    <w:tmpl w:val="D678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0FD362A"/>
    <w:multiLevelType w:val="multilevel"/>
    <w:tmpl w:val="67ACC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05D53"/>
    <w:multiLevelType w:val="multilevel"/>
    <w:tmpl w:val="EB442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0A3EA6"/>
    <w:multiLevelType w:val="multilevel"/>
    <w:tmpl w:val="E208D4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C419F5"/>
    <w:multiLevelType w:val="multilevel"/>
    <w:tmpl w:val="E208D4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947AF1"/>
    <w:multiLevelType w:val="multilevel"/>
    <w:tmpl w:val="67ACC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AD78C8"/>
    <w:multiLevelType w:val="hybridMultilevel"/>
    <w:tmpl w:val="E74AAAE0"/>
    <w:lvl w:ilvl="0" w:tplc="11ECC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0220724"/>
    <w:multiLevelType w:val="multilevel"/>
    <w:tmpl w:val="3A124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D0"/>
    <w:rsid w:val="001A526C"/>
    <w:rsid w:val="001C2098"/>
    <w:rsid w:val="003D487A"/>
    <w:rsid w:val="003E6F63"/>
    <w:rsid w:val="004A535B"/>
    <w:rsid w:val="00505E9D"/>
    <w:rsid w:val="00707424"/>
    <w:rsid w:val="00766804"/>
    <w:rsid w:val="0081527D"/>
    <w:rsid w:val="009101C5"/>
    <w:rsid w:val="00931F6F"/>
    <w:rsid w:val="00B63C4B"/>
    <w:rsid w:val="00C57097"/>
    <w:rsid w:val="00C87322"/>
    <w:rsid w:val="00CE1AAF"/>
    <w:rsid w:val="00D4433D"/>
    <w:rsid w:val="00D802D0"/>
    <w:rsid w:val="00D87DCC"/>
    <w:rsid w:val="00DC3064"/>
    <w:rsid w:val="00E832DF"/>
    <w:rsid w:val="00E84661"/>
    <w:rsid w:val="00F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2284-1285-4375-88BE-92DE84F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G Display-Regular" w:eastAsia="LG Display-Regular" w:hAnsi="LG Display-Regular" w:cs="LG Display-Regular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43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66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4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4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7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4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Маланчук Роман</dc:creator>
  <cp:lastModifiedBy>Пользователь Windows</cp:lastModifiedBy>
  <cp:revision>3</cp:revision>
  <cp:lastPrinted>2022-08-29T12:40:00Z</cp:lastPrinted>
  <dcterms:created xsi:type="dcterms:W3CDTF">2022-08-29T07:17:00Z</dcterms:created>
  <dcterms:modified xsi:type="dcterms:W3CDTF">2022-08-29T12:45:00Z</dcterms:modified>
</cp:coreProperties>
</file>