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01" w:rsidRDefault="00214701" w:rsidP="00214701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>
        <w:rPr>
          <w:rFonts w:ascii="Benguiat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01" w:rsidRDefault="00214701" w:rsidP="00214701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</w:rPr>
      </w:pPr>
      <w:r>
        <w:rPr>
          <w:rFonts w:ascii="Times New Roman" w:hAnsi="Times New Roman"/>
          <w:b/>
          <w:spacing w:val="18"/>
          <w:w w:val="66"/>
          <w:sz w:val="72"/>
          <w:szCs w:val="72"/>
        </w:rPr>
        <w:t>КИЇВСЬКА МІСЬ</w:t>
      </w:r>
      <w:r>
        <w:rPr>
          <w:rFonts w:ascii="Times New Roman" w:hAnsi="Times New Roman"/>
          <w:b/>
          <w:spacing w:val="18"/>
          <w:w w:val="66"/>
          <w:sz w:val="72"/>
        </w:rPr>
        <w:t>КА РАДА</w:t>
      </w:r>
    </w:p>
    <w:p w:rsidR="00214701" w:rsidRDefault="00214701" w:rsidP="00214701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Benguiat" w:hAnsi="Benguiat"/>
          <w:i w:val="0"/>
          <w:spacing w:val="18"/>
          <w:w w:val="90"/>
        </w:rPr>
      </w:pPr>
      <w:r>
        <w:rPr>
          <w:rFonts w:ascii="Times New Roman" w:hAnsi="Times New Roman" w:cs="Times New Roman"/>
          <w:i w:val="0"/>
          <w:spacing w:val="18"/>
          <w:w w:val="90"/>
        </w:rPr>
        <w:t>ІІ</w:t>
      </w:r>
      <w:r>
        <w:rPr>
          <w:rFonts w:ascii="Benguiat" w:hAnsi="Benguiat"/>
          <w:i w:val="0"/>
          <w:spacing w:val="18"/>
          <w:w w:val="90"/>
        </w:rPr>
        <w:t xml:space="preserve"> СЕС</w:t>
      </w:r>
      <w:r>
        <w:rPr>
          <w:rFonts w:ascii="Cambria" w:hAnsi="Cambria" w:cs="Cambria"/>
          <w:i w:val="0"/>
          <w:spacing w:val="18"/>
          <w:w w:val="90"/>
        </w:rPr>
        <w:t>І</w:t>
      </w:r>
      <w:r>
        <w:rPr>
          <w:rFonts w:ascii="Benguiat" w:hAnsi="Benguiat" w:cs="Benguiat"/>
          <w:i w:val="0"/>
          <w:spacing w:val="18"/>
          <w:w w:val="90"/>
        </w:rPr>
        <w:t>Я</w:t>
      </w:r>
      <w:r>
        <w:rPr>
          <w:i w:val="0"/>
          <w:spacing w:val="18"/>
          <w:w w:val="90"/>
        </w:rPr>
        <w:t xml:space="preserve"> </w:t>
      </w:r>
      <w:r>
        <w:rPr>
          <w:rFonts w:ascii="Cambria" w:hAnsi="Cambria" w:cs="Cambria"/>
          <w:i w:val="0"/>
          <w:spacing w:val="18"/>
          <w:w w:val="90"/>
        </w:rPr>
        <w:t>І</w:t>
      </w:r>
      <w:r>
        <w:rPr>
          <w:rFonts w:ascii="Times New Roman" w:hAnsi="Times New Roman" w:cs="Times New Roman"/>
          <w:i w:val="0"/>
          <w:spacing w:val="18"/>
          <w:w w:val="90"/>
        </w:rPr>
        <w:t xml:space="preserve">Х </w:t>
      </w:r>
      <w:r>
        <w:rPr>
          <w:rFonts w:ascii="Benguiat" w:hAnsi="Benguiat"/>
          <w:i w:val="0"/>
          <w:spacing w:val="18"/>
          <w:w w:val="90"/>
        </w:rPr>
        <w:t>СКЛИКАННЯ</w:t>
      </w:r>
    </w:p>
    <w:p w:rsidR="00214701" w:rsidRDefault="00214701" w:rsidP="002147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14701" w:rsidRDefault="00214701" w:rsidP="00214701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РІШЕННЯ</w:t>
      </w:r>
    </w:p>
    <w:p w:rsidR="00214701" w:rsidRDefault="00214701" w:rsidP="00214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701" w:rsidRDefault="00214701" w:rsidP="0021470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____________№_______________                                                         ПРОЄКТ</w:t>
      </w:r>
    </w:p>
    <w:p w:rsidR="00214701" w:rsidRDefault="00214701" w:rsidP="00214701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53C5E" w:rsidRPr="00624604" w:rsidRDefault="00553C5E" w:rsidP="004D6D13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 w:right="382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4604">
        <w:rPr>
          <w:rFonts w:ascii="Times New Roman" w:hAnsi="Times New Roman" w:cs="Times New Roman"/>
          <w:b/>
          <w:sz w:val="28"/>
          <w:szCs w:val="28"/>
          <w:lang w:val="uk-UA"/>
        </w:rPr>
        <w:t>Про реорганізацію Дитячого спеціалізованого санаторію «ЯЛИНКА» Територіального медичного об</w:t>
      </w:r>
      <w:r w:rsidR="004B1687" w:rsidRPr="00624604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624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єднання «САНАТОРНОГО ЛІКУВАННЯ» у місті Києві (ідентифікаційний код </w:t>
      </w:r>
      <w:r w:rsidR="004D6D13" w:rsidRPr="00624604">
        <w:rPr>
          <w:rFonts w:ascii="Times New Roman" w:hAnsi="Times New Roman" w:cs="Times New Roman"/>
          <w:b/>
          <w:sz w:val="28"/>
          <w:szCs w:val="28"/>
          <w:lang w:val="uk-UA"/>
        </w:rPr>
        <w:t>05415970) та К</w:t>
      </w:r>
      <w:r w:rsidRPr="00624604">
        <w:rPr>
          <w:rFonts w:ascii="Times New Roman" w:hAnsi="Times New Roman" w:cs="Times New Roman"/>
          <w:b/>
          <w:sz w:val="28"/>
          <w:szCs w:val="28"/>
          <w:lang w:val="uk-UA"/>
        </w:rPr>
        <w:t>омунальної організації (установа</w:t>
      </w:r>
      <w:r w:rsidR="004D6D13" w:rsidRPr="00624604">
        <w:rPr>
          <w:rFonts w:ascii="Times New Roman" w:hAnsi="Times New Roman" w:cs="Times New Roman"/>
          <w:b/>
          <w:sz w:val="28"/>
          <w:szCs w:val="28"/>
          <w:lang w:val="uk-UA"/>
        </w:rPr>
        <w:t>, заклад) д</w:t>
      </w:r>
      <w:r w:rsidRPr="00624604">
        <w:rPr>
          <w:rFonts w:ascii="Times New Roman" w:hAnsi="Times New Roman" w:cs="Times New Roman"/>
          <w:b/>
          <w:sz w:val="28"/>
          <w:szCs w:val="28"/>
          <w:lang w:val="uk-UA"/>
        </w:rPr>
        <w:t>итячого спеціалізованого санаторію «Лісова поляна» Територіального медичного об</w:t>
      </w:r>
      <w:r w:rsidR="004B1687" w:rsidRPr="00624604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624604">
        <w:rPr>
          <w:rFonts w:ascii="Times New Roman" w:hAnsi="Times New Roman" w:cs="Times New Roman"/>
          <w:b/>
          <w:sz w:val="28"/>
          <w:szCs w:val="28"/>
          <w:lang w:val="uk-UA"/>
        </w:rPr>
        <w:t>єднання «САНАТОРНОГО ЛІКУВАННЯ» у місті Києві (ідентифікаційний код 05415817)</w:t>
      </w:r>
    </w:p>
    <w:p w:rsidR="00553C5E" w:rsidRPr="00624604" w:rsidRDefault="00553C5E" w:rsidP="004B168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3C5E" w:rsidRPr="00624604" w:rsidRDefault="004D6D13" w:rsidP="004B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>Відповідно до статей 104–</w:t>
      </w:r>
      <w:r w:rsidR="00553C5E" w:rsidRPr="00624604">
        <w:rPr>
          <w:rFonts w:ascii="Times New Roman" w:hAnsi="Times New Roman" w:cs="Times New Roman"/>
          <w:sz w:val="28"/>
          <w:szCs w:val="28"/>
          <w:lang w:val="uk-UA"/>
        </w:rPr>
        <w:t>107 Цивільного кодексу України, Основ законодавства України про охорону здоров</w:t>
      </w:r>
      <w:r w:rsidR="004B1687" w:rsidRPr="0062460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53C5E" w:rsidRPr="00624604">
        <w:rPr>
          <w:rFonts w:ascii="Times New Roman" w:hAnsi="Times New Roman" w:cs="Times New Roman"/>
          <w:sz w:val="28"/>
          <w:szCs w:val="28"/>
          <w:lang w:val="uk-UA"/>
        </w:rPr>
        <w:t>я, законів України «Про місцеве самоврядування в Україні», «Про державну реєстрацію юридичних осіб, фізичних осіб – підприємців та громадських формувань»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3C5E"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раціонального використання матеріальних ресурсів закладів охорони здоров</w:t>
      </w:r>
      <w:r w:rsidR="004B1687" w:rsidRPr="0062460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53C5E" w:rsidRPr="00624604">
        <w:rPr>
          <w:rFonts w:ascii="Times New Roman" w:hAnsi="Times New Roman" w:cs="Times New Roman"/>
          <w:sz w:val="28"/>
          <w:szCs w:val="28"/>
          <w:lang w:val="uk-UA"/>
        </w:rPr>
        <w:t>я, заснованих на комунальній власності територіальної громади міста Києва, Київська міська рада</w:t>
      </w:r>
    </w:p>
    <w:p w:rsidR="004D6D13" w:rsidRPr="00624604" w:rsidRDefault="004D6D13" w:rsidP="004B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9BB" w:rsidRPr="00624604" w:rsidRDefault="004569BB" w:rsidP="004B168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val="uk-UA"/>
        </w:rPr>
      </w:pPr>
      <w:r w:rsidRPr="00624604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val="uk-UA"/>
        </w:rPr>
        <w:t>ВИРІШИЛА:</w:t>
      </w:r>
    </w:p>
    <w:p w:rsidR="004569BB" w:rsidRPr="00624604" w:rsidRDefault="004569BB" w:rsidP="004B168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val="uk-UA"/>
        </w:rPr>
      </w:pPr>
    </w:p>
    <w:p w:rsidR="004569BB" w:rsidRPr="00624604" w:rsidRDefault="004569BB" w:rsidP="004B16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>Реорганізувати Дитячий спеціалізований санаторій «ЯЛИНКА» Територіального медичного об</w:t>
      </w:r>
      <w:r w:rsidR="004B1687" w:rsidRPr="0062460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>єднання «САНАТОРНОГО ЛІКУВАННЯ» у місті Києві (іде</w:t>
      </w:r>
      <w:r w:rsidR="004D6D13" w:rsidRPr="00624604">
        <w:rPr>
          <w:rFonts w:ascii="Times New Roman" w:hAnsi="Times New Roman" w:cs="Times New Roman"/>
          <w:sz w:val="28"/>
          <w:szCs w:val="28"/>
          <w:lang w:val="uk-UA"/>
        </w:rPr>
        <w:t>нтифікаційний код 05415970) та К</w:t>
      </w:r>
      <w:r w:rsidR="001F2EDB" w:rsidRPr="00624604">
        <w:rPr>
          <w:rFonts w:ascii="Times New Roman" w:hAnsi="Times New Roman" w:cs="Times New Roman"/>
          <w:sz w:val="28"/>
          <w:szCs w:val="28"/>
          <w:lang w:val="uk-UA"/>
        </w:rPr>
        <w:t>омунальну організацію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 (установа</w:t>
      </w:r>
      <w:r w:rsidR="004D6D13" w:rsidRPr="00624604">
        <w:rPr>
          <w:rFonts w:ascii="Times New Roman" w:hAnsi="Times New Roman" w:cs="Times New Roman"/>
          <w:sz w:val="28"/>
          <w:szCs w:val="28"/>
          <w:lang w:val="uk-UA"/>
        </w:rPr>
        <w:t>, заклад) д</w:t>
      </w:r>
      <w:r w:rsidR="001F2EDB" w:rsidRPr="00624604">
        <w:rPr>
          <w:rFonts w:ascii="Times New Roman" w:hAnsi="Times New Roman" w:cs="Times New Roman"/>
          <w:sz w:val="28"/>
          <w:szCs w:val="28"/>
          <w:lang w:val="uk-UA"/>
        </w:rPr>
        <w:t>итячий спеціалізований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 са</w:t>
      </w:r>
      <w:r w:rsidR="001F2EDB"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наторій 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>«Лісова поляна» Територіального медичного об</w:t>
      </w:r>
      <w:r w:rsidR="004B1687" w:rsidRPr="0062460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єднання «САНАТОРНОГО ЛІКУВАННЯ» у місті Києві (ідентифікаційний код 05415817) </w:t>
      </w:r>
      <w:hyperlink r:id="rId6" w:tgtFrame="_blank" w:history="1">
        <w:r w:rsidR="00C601FD">
          <w:rPr>
            <w:rFonts w:ascii="Times New Roman" w:hAnsi="Times New Roman" w:cs="Times New Roman"/>
            <w:sz w:val="28"/>
            <w:szCs w:val="28"/>
            <w:lang w:val="uk-UA"/>
          </w:rPr>
          <w:t>шляхом приєднання до К</w:t>
        </w:r>
        <w:r w:rsidRPr="00624604">
          <w:rPr>
            <w:rFonts w:ascii="Times New Roman" w:hAnsi="Times New Roman" w:cs="Times New Roman"/>
            <w:sz w:val="28"/>
            <w:szCs w:val="28"/>
            <w:lang w:val="uk-UA"/>
          </w:rPr>
          <w:t>омунально</w:t>
        </w:r>
        <w:r w:rsidR="00286196" w:rsidRPr="00624604">
          <w:rPr>
            <w:rFonts w:ascii="Times New Roman" w:hAnsi="Times New Roman" w:cs="Times New Roman"/>
            <w:sz w:val="28"/>
            <w:szCs w:val="28"/>
            <w:lang w:val="uk-UA"/>
          </w:rPr>
          <w:t>го некомерційного підприємства «</w:t>
        </w:r>
        <w:r w:rsidRPr="00624604">
          <w:rPr>
            <w:rFonts w:ascii="Times New Roman" w:hAnsi="Times New Roman" w:cs="Times New Roman"/>
            <w:sz w:val="28"/>
            <w:szCs w:val="28"/>
            <w:lang w:val="uk-UA"/>
          </w:rPr>
          <w:t>Київська міська дитяча</w:t>
        </w:r>
        <w:r w:rsidR="00286196" w:rsidRPr="00624604">
          <w:rPr>
            <w:rFonts w:ascii="Times New Roman" w:hAnsi="Times New Roman" w:cs="Times New Roman"/>
            <w:sz w:val="28"/>
            <w:szCs w:val="28"/>
            <w:lang w:val="uk-UA"/>
          </w:rPr>
          <w:t xml:space="preserve"> клінічна туберкульозна лікарня»</w:t>
        </w:r>
        <w:r w:rsidRPr="00624604">
          <w:rPr>
            <w:rFonts w:ascii="Times New Roman" w:hAnsi="Times New Roman" w:cs="Times New Roman"/>
            <w:sz w:val="28"/>
            <w:szCs w:val="28"/>
            <w:lang w:val="uk-UA"/>
          </w:rPr>
          <w:t xml:space="preserve"> виконавчого органу Київської міської ради (Київської міської державної адміністрації) (ідентифікаційний код 01993687).</w:t>
        </w:r>
      </w:hyperlink>
    </w:p>
    <w:p w:rsidR="00362167" w:rsidRPr="00624604" w:rsidRDefault="004D6D13" w:rsidP="004B16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362167" w:rsidRPr="00624604">
        <w:rPr>
          <w:rFonts w:ascii="Times New Roman" w:hAnsi="Times New Roman" w:cs="Times New Roman"/>
          <w:sz w:val="28"/>
          <w:szCs w:val="28"/>
          <w:lang w:val="uk-UA"/>
        </w:rPr>
        <w:t>становити, що:</w:t>
      </w:r>
    </w:p>
    <w:p w:rsidR="00B63838" w:rsidRPr="00624604" w:rsidRDefault="00362167" w:rsidP="004B168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>Комуна</w:t>
      </w:r>
      <w:r w:rsidR="00B63838" w:rsidRPr="00624604">
        <w:rPr>
          <w:rFonts w:ascii="Times New Roman" w:hAnsi="Times New Roman" w:cs="Times New Roman"/>
          <w:sz w:val="28"/>
          <w:szCs w:val="28"/>
          <w:lang w:val="uk-UA"/>
        </w:rPr>
        <w:t>льне некомерційне підприємство «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>Київська міська дитяча</w:t>
      </w:r>
      <w:r w:rsidR="00B63838"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 клінічна туберкульозна лікарня»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 (ідентифікаційний код 01993687) є правонаступником </w:t>
      </w:r>
      <w:r w:rsidR="00FE3F8C" w:rsidRPr="00624604">
        <w:rPr>
          <w:rFonts w:ascii="Times New Roman" w:hAnsi="Times New Roman" w:cs="Times New Roman"/>
          <w:sz w:val="28"/>
          <w:szCs w:val="28"/>
          <w:lang w:val="uk-UA"/>
        </w:rPr>
        <w:t>усього майна, всіх прав та обов</w:t>
      </w:r>
      <w:r w:rsidR="004B1687" w:rsidRPr="0062460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E3F8C" w:rsidRPr="00624604">
        <w:rPr>
          <w:rFonts w:ascii="Times New Roman" w:hAnsi="Times New Roman" w:cs="Times New Roman"/>
          <w:sz w:val="28"/>
          <w:szCs w:val="28"/>
          <w:lang w:val="uk-UA"/>
        </w:rPr>
        <w:t>язків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охорони здоров</w:t>
      </w:r>
      <w:r w:rsidR="004B1687" w:rsidRPr="0062460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я, що реорганізуються відповідно до пункту </w:t>
      </w:r>
      <w:r w:rsidR="00FE3F8C" w:rsidRPr="006246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рішення.</w:t>
      </w:r>
    </w:p>
    <w:p w:rsidR="00FE3F8C" w:rsidRPr="00624604" w:rsidRDefault="00362167" w:rsidP="004B168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Строк </w:t>
      </w:r>
      <w:proofErr w:type="spellStart"/>
      <w:r w:rsidRPr="00624604">
        <w:rPr>
          <w:rFonts w:ascii="Times New Roman" w:hAnsi="Times New Roman" w:cs="Times New Roman"/>
          <w:sz w:val="28"/>
          <w:szCs w:val="28"/>
          <w:lang w:val="uk-UA"/>
        </w:rPr>
        <w:t>заявлення</w:t>
      </w:r>
      <w:proofErr w:type="spellEnd"/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 кредиторами своїх вимог до закладів охорони здоров</w:t>
      </w:r>
      <w:r w:rsidR="004B1687" w:rsidRPr="0062460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я, що реорганізуються відповідно до пункту </w:t>
      </w:r>
      <w:r w:rsidR="00FE3F8C" w:rsidRPr="006246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рішення, становить два місяці з дня оприлюднення повідомлення про рішення щодо їх реорганізації.</w:t>
      </w:r>
    </w:p>
    <w:p w:rsidR="00FE3F8C" w:rsidRPr="00624604" w:rsidRDefault="00FE3F8C" w:rsidP="004B168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Заклади охорони здоров</w:t>
      </w:r>
      <w:r w:rsidR="004B1687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я, що належать до комунальної власності територіальної громади міста Києва, визначені у пункті </w:t>
      </w:r>
      <w:r w:rsidR="004B1687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цього рішен</w:t>
      </w:r>
      <w:r w:rsidR="004D6D13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ня, а також майно, передане їм у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користування та/або оперативне управління, не підлягають приватизації.</w:t>
      </w:r>
      <w:bookmarkStart w:id="0" w:name="13"/>
      <w:bookmarkEnd w:id="0"/>
    </w:p>
    <w:p w:rsidR="00FE3F8C" w:rsidRPr="00624604" w:rsidRDefault="00FE3F8C" w:rsidP="004B16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Київському міському голові: </w:t>
      </w:r>
    </w:p>
    <w:p w:rsidR="00FE3F8C" w:rsidRPr="00624604" w:rsidRDefault="00FE3F8C" w:rsidP="004B168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32"/>
      <w:bookmarkStart w:id="2" w:name="14"/>
      <w:bookmarkEnd w:id="1"/>
      <w:bookmarkEnd w:id="2"/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Здійснити організаційно-правові заходи щодо виконання цього рішення.</w:t>
      </w:r>
      <w:bookmarkStart w:id="3" w:name="15"/>
      <w:bookmarkEnd w:id="3"/>
    </w:p>
    <w:p w:rsidR="00FE3F8C" w:rsidRPr="00624604" w:rsidRDefault="00FE3F8C" w:rsidP="004B168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Утворити комісії з реорганізації закладів охорони здоров</w:t>
      </w:r>
      <w:r w:rsidR="004B1687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я, що реорганізуються відповідно до пункту 1 цьог</w:t>
      </w:r>
      <w:r w:rsidR="004D6D13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рішення шляхом приєднання до К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омунально</w:t>
      </w:r>
      <w:r w:rsidR="004B1687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 некомерційного підприємства «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Київська міська дитяча</w:t>
      </w:r>
      <w:r w:rsidR="004B1687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клінічна туберкульозна лікарня»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виконавчого органу Київської міської ради (Київської міської державної адміністрації) (ідентифікаційний код 01993687), та затвердити їх персональні склади, попередньо погодивши їх з постійною комісією Київської міської ради з питань охорони здоров</w:t>
      </w:r>
      <w:r w:rsidR="004B1687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та соціальної політики та постійною комісією Київської міської ради з питань власності.</w:t>
      </w:r>
      <w:bookmarkStart w:id="4" w:name="16"/>
      <w:bookmarkEnd w:id="4"/>
    </w:p>
    <w:p w:rsidR="004B1687" w:rsidRPr="00624604" w:rsidRDefault="00FE3F8C" w:rsidP="004B168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передавальні акти закладів охорони здоров</w:t>
      </w:r>
      <w:r w:rsidR="004B1687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я, що реорганізуються відповідно до пункту 1 цього рішення, попередньо погодивши їх з постійною комісією Київської міської ради з питань охорони здоров</w:t>
      </w:r>
      <w:r w:rsidR="004B1687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та соціальної політики та постійною комісією Київської міської ради з питань власності.</w:t>
      </w:r>
      <w:bookmarkStart w:id="5" w:name="17"/>
      <w:bookmarkStart w:id="6" w:name="18"/>
      <w:bookmarkEnd w:id="5"/>
      <w:bookmarkEnd w:id="6"/>
    </w:p>
    <w:p w:rsidR="001F2EDB" w:rsidRPr="00624604" w:rsidRDefault="00C601FD" w:rsidP="004B168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статут К</w:t>
      </w:r>
      <w:bookmarkStart w:id="7" w:name="_GoBack"/>
      <w:bookmarkEnd w:id="7"/>
      <w:r w:rsidR="001F2EDB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омунального некомерційного підприємства «Київська міська дитяча клінічна туберкульозна лікарня» виконавчого органу Київської міської ради (Київської міської державної адміністрації) (ідентифікаційний код 01993687) у новій редакції попередньо погодивши його з постійною комісією Київської міської ради з питань охорони здоров’я та соціальної політики та постійною комісією Київської міської ради з питань власності.</w:t>
      </w:r>
    </w:p>
    <w:p w:rsidR="00FE3F8C" w:rsidRPr="00624604" w:rsidRDefault="00FE3F8C" w:rsidP="004B168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закріплення на пр</w:t>
      </w:r>
      <w:r w:rsidR="004D6D13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аві оперативного управління за К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омунальн</w:t>
      </w:r>
      <w:r w:rsidR="004B1687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 некомерційним підприємством «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Київська міська дитяча клінічна туберку</w:t>
      </w:r>
      <w:r w:rsidR="004B1687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льозна лікарня»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виконавчого органу Київської міської ради (Київської міської державної адміністрації) (ідентифікаційний код 01993687) майна закладів охорони здоров</w:t>
      </w:r>
      <w:r w:rsidR="004B1687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я, що реорганізуються відповідно до пункту </w:t>
      </w:r>
      <w:r w:rsidR="004B1687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цього рішення.</w:t>
      </w:r>
    </w:p>
    <w:p w:rsidR="00FE3F8C" w:rsidRPr="00624604" w:rsidRDefault="00FE3F8C" w:rsidP="004B168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8" w:name="19"/>
      <w:bookmarkEnd w:id="8"/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Привести у відповідність до цього рішення в</w:t>
      </w:r>
      <w:r w:rsidR="001F2EDB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ідповідні 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акти.</w:t>
      </w:r>
    </w:p>
    <w:p w:rsidR="004B1687" w:rsidRPr="00624604" w:rsidRDefault="004D6D13" w:rsidP="004B168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9" w:name="20"/>
      <w:bookmarkStart w:id="10" w:name="23"/>
      <w:bookmarkEnd w:id="9"/>
      <w:bookmarkEnd w:id="10"/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Оприлюднити це рішення в у</w:t>
      </w:r>
      <w:r w:rsidR="00FE3F8C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становленому порядку.</w:t>
      </w:r>
      <w:bookmarkStart w:id="11" w:name="24"/>
      <w:bookmarkEnd w:id="11"/>
    </w:p>
    <w:p w:rsidR="001F2EDB" w:rsidRPr="00624604" w:rsidRDefault="00FE3F8C" w:rsidP="004B168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Контроль за виконанням цього рішення покласти на постійну комісію Київської міської ради з питань охорони здоров</w:t>
      </w:r>
      <w:r w:rsidR="004B1687"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Pr="0062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та соціальної політики та постійну комісію Київської міської ради з питань власності.</w:t>
      </w:r>
      <w:r w:rsidR="001F2EDB" w:rsidRPr="006246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214701" w:rsidRDefault="00214701" w:rsidP="001F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E3F8C" w:rsidRPr="00624604" w:rsidRDefault="001F2EDB" w:rsidP="001F2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46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Київський міський голова                                               Віталій КЛИЧКО</w:t>
      </w: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25"/>
      <w:bookmarkStart w:id="13" w:name="26"/>
      <w:bookmarkEnd w:id="12"/>
      <w:bookmarkEnd w:id="13"/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701" w:rsidRDefault="00214701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ПОДАННЯ:</w:t>
      </w: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4116BF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ab/>
        <w:t>Марина ПОРОШЕНКО</w:t>
      </w: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>з питань охорони здоров’я та соціально</w:t>
      </w:r>
      <w:r w:rsidR="006E3FAA" w:rsidRPr="00624604">
        <w:rPr>
          <w:rFonts w:ascii="Times New Roman" w:hAnsi="Times New Roman" w:cs="Times New Roman"/>
          <w:sz w:val="28"/>
          <w:szCs w:val="28"/>
          <w:lang w:val="uk-UA"/>
        </w:rPr>
        <w:t>ї політики</w:t>
      </w: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                                    Марина ПОРОШЕНКО</w:t>
      </w: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             Юлія УЛАСИК</w:t>
      </w: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3E6" w:rsidRPr="00624604" w:rsidRDefault="006363E6" w:rsidP="0063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3E6" w:rsidRPr="00624604" w:rsidRDefault="006363E6" w:rsidP="0063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:rsidR="006363E6" w:rsidRPr="00624604" w:rsidRDefault="006363E6" w:rsidP="0063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з питань власності </w:t>
      </w:r>
    </w:p>
    <w:p w:rsidR="006363E6" w:rsidRPr="00624604" w:rsidRDefault="006363E6" w:rsidP="0063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3E6" w:rsidRPr="00624604" w:rsidRDefault="006363E6" w:rsidP="0063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                                    Михайло  ПРИСЯЖНЮК</w:t>
      </w:r>
    </w:p>
    <w:p w:rsidR="006363E6" w:rsidRPr="00624604" w:rsidRDefault="006363E6" w:rsidP="0063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3E6" w:rsidRPr="00624604" w:rsidRDefault="006363E6" w:rsidP="0063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</w:t>
      </w:r>
      <w:r w:rsidR="006E3FAA"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  Сергій АРТЕМЕНКО </w:t>
      </w: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>В. о. начальника управління</w:t>
      </w: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 діяльності</w:t>
      </w: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                                           </w:t>
      </w:r>
      <w:r w:rsidR="0021470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24604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ПОЛОЖИШНИК</w:t>
      </w: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Pr="00624604" w:rsidRDefault="004B1687" w:rsidP="004B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60B" w:rsidRPr="00624604" w:rsidRDefault="00A5060B" w:rsidP="004B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60B" w:rsidRPr="00624604" w:rsidRDefault="00A5060B" w:rsidP="004B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60B" w:rsidRPr="00624604" w:rsidRDefault="00A5060B" w:rsidP="004B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60B" w:rsidRPr="00624604" w:rsidRDefault="00A5060B" w:rsidP="004B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60B" w:rsidRPr="00624604" w:rsidRDefault="00A5060B" w:rsidP="004B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60B" w:rsidRPr="00624604" w:rsidRDefault="00A5060B" w:rsidP="004B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87" w:rsidRDefault="004B1687" w:rsidP="004B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1687" w:rsidSect="00214701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56D0"/>
    <w:multiLevelType w:val="hybridMultilevel"/>
    <w:tmpl w:val="A40C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DD2"/>
    <w:multiLevelType w:val="multilevel"/>
    <w:tmpl w:val="EFBE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A48259C"/>
    <w:multiLevelType w:val="hybridMultilevel"/>
    <w:tmpl w:val="66DA3D60"/>
    <w:lvl w:ilvl="0" w:tplc="7F9ADD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9F"/>
    <w:rsid w:val="001F2EDB"/>
    <w:rsid w:val="00214701"/>
    <w:rsid w:val="00286196"/>
    <w:rsid w:val="002970F7"/>
    <w:rsid w:val="00362167"/>
    <w:rsid w:val="004116BF"/>
    <w:rsid w:val="004569BB"/>
    <w:rsid w:val="004B1687"/>
    <w:rsid w:val="004D6D13"/>
    <w:rsid w:val="00553C5E"/>
    <w:rsid w:val="005E349F"/>
    <w:rsid w:val="00624604"/>
    <w:rsid w:val="006363E6"/>
    <w:rsid w:val="006E3FAA"/>
    <w:rsid w:val="00780FF8"/>
    <w:rsid w:val="009346D9"/>
    <w:rsid w:val="00A5060B"/>
    <w:rsid w:val="00B63838"/>
    <w:rsid w:val="00C601FD"/>
    <w:rsid w:val="00E760E7"/>
    <w:rsid w:val="00E8375D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6784"/>
  <w15:docId w15:val="{347C3B64-2311-4EC9-8D2B-406320BC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5E"/>
    <w:rPr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2147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69B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_"/>
    <w:basedOn w:val="a0"/>
    <w:link w:val="5"/>
    <w:locked/>
    <w:rsid w:val="004B1687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6"/>
    <w:rsid w:val="004B1687"/>
    <w:pPr>
      <w:widowControl w:val="0"/>
      <w:shd w:val="clear" w:color="auto" w:fill="FFFFFF"/>
      <w:spacing w:before="240" w:after="600" w:line="240" w:lineRule="atLeast"/>
      <w:jc w:val="center"/>
    </w:pPr>
    <w:rPr>
      <w:sz w:val="28"/>
      <w:szCs w:val="28"/>
      <w:shd w:val="clear" w:color="auto" w:fill="FFFFFF"/>
      <w:lang w:val="uk-UA"/>
    </w:rPr>
  </w:style>
  <w:style w:type="table" w:styleId="a7">
    <w:name w:val="Table Grid"/>
    <w:basedOn w:val="a1"/>
    <w:uiPriority w:val="39"/>
    <w:rsid w:val="00A5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sid w:val="00A5060B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semiHidden/>
    <w:rsid w:val="002147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1470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.ligazakon.net/document/mr220988$2022_09_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3519</Words>
  <Characters>2007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Родінка Оксана Анатоліївна</dc:creator>
  <cp:keywords/>
  <dc:description/>
  <cp:lastModifiedBy>Родінка Оксана Анатоліївна</cp:lastModifiedBy>
  <cp:revision>14</cp:revision>
  <cp:lastPrinted>2023-05-12T08:13:00Z</cp:lastPrinted>
  <dcterms:created xsi:type="dcterms:W3CDTF">2023-03-24T08:28:00Z</dcterms:created>
  <dcterms:modified xsi:type="dcterms:W3CDTF">2023-05-12T08:15:00Z</dcterms:modified>
</cp:coreProperties>
</file>