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128C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196CE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517F4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9F59F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7D84F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87C1D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CDED0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AEEF5" w14:textId="77777777" w:rsidR="00AB3319" w:rsidRDefault="00AB331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8C28F" w14:textId="77777777" w:rsidR="00AB3319" w:rsidRDefault="00AB331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91CC8" w14:textId="77777777" w:rsidR="00BF5C59" w:rsidRPr="002D6E77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DB93F8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5A0D1" w14:textId="77777777" w:rsidR="00BF5C59" w:rsidRDefault="00BF5C59" w:rsidP="00890B5E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00BBB" w14:textId="146BA296" w:rsidR="008C5822" w:rsidRPr="0095283F" w:rsidRDefault="00A6646B" w:rsidP="00373413">
      <w:pPr>
        <w:spacing w:after="0" w:line="240" w:lineRule="auto"/>
        <w:ind w:left="709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473735"/>
      <w:r w:rsidRPr="00BF5C5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73413">
        <w:rPr>
          <w:rFonts w:ascii="Times New Roman" w:hAnsi="Times New Roman" w:cs="Times New Roman"/>
          <w:b/>
          <w:bCs/>
          <w:sz w:val="28"/>
          <w:szCs w:val="28"/>
        </w:rPr>
        <w:t xml:space="preserve">відкликання рішення Київської міської ради від </w:t>
      </w:r>
      <w:r w:rsidR="00DA3AF5">
        <w:rPr>
          <w:rFonts w:ascii="Times New Roman" w:hAnsi="Times New Roman" w:cs="Times New Roman"/>
          <w:b/>
          <w:bCs/>
          <w:sz w:val="28"/>
          <w:szCs w:val="28"/>
        </w:rPr>
        <w:t>29.02.2024 № 7883/7924</w:t>
      </w:r>
      <w:r w:rsidR="0037341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03F5C" w:rsidRPr="00D03F5C"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Товариству з обмеженою відповідальністю «САН-СІГМА» земельної ділянки в оренду для експлуатації та обслуговування будівлі </w:t>
      </w:r>
      <w:proofErr w:type="spellStart"/>
      <w:r w:rsidR="00D03F5C" w:rsidRPr="00D03F5C">
        <w:rPr>
          <w:rFonts w:ascii="Times New Roman" w:hAnsi="Times New Roman" w:cs="Times New Roman"/>
          <w:b/>
          <w:bCs/>
          <w:sz w:val="28"/>
          <w:szCs w:val="28"/>
        </w:rPr>
        <w:t>поливочної</w:t>
      </w:r>
      <w:proofErr w:type="spellEnd"/>
      <w:r w:rsidR="00D03F5C" w:rsidRPr="00D03F5C">
        <w:rPr>
          <w:rFonts w:ascii="Times New Roman" w:hAnsi="Times New Roman" w:cs="Times New Roman"/>
          <w:b/>
          <w:bCs/>
          <w:sz w:val="28"/>
          <w:szCs w:val="28"/>
        </w:rPr>
        <w:t xml:space="preserve"> станції на </w:t>
      </w:r>
      <w:proofErr w:type="spellStart"/>
      <w:r w:rsidR="00D03F5C" w:rsidRPr="00D03F5C">
        <w:rPr>
          <w:rFonts w:ascii="Times New Roman" w:hAnsi="Times New Roman" w:cs="Times New Roman"/>
          <w:b/>
          <w:bCs/>
          <w:sz w:val="28"/>
          <w:szCs w:val="28"/>
        </w:rPr>
        <w:t>просп</w:t>
      </w:r>
      <w:proofErr w:type="spellEnd"/>
      <w:r w:rsidR="00D03F5C" w:rsidRPr="00D03F5C">
        <w:rPr>
          <w:rFonts w:ascii="Times New Roman" w:hAnsi="Times New Roman" w:cs="Times New Roman"/>
          <w:b/>
          <w:bCs/>
          <w:sz w:val="28"/>
          <w:szCs w:val="28"/>
        </w:rPr>
        <w:t>. Героїв Сталінграда, 8а (літера Б) в Оболонському районі міста Києва</w:t>
      </w:r>
      <w:r w:rsidR="003734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03F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F5C" w:rsidRPr="00D03F5C">
        <w:rPr>
          <w:rFonts w:ascii="Times New Roman" w:hAnsi="Times New Roman" w:cs="Times New Roman"/>
          <w:b/>
          <w:bCs/>
          <w:sz w:val="28"/>
          <w:szCs w:val="28"/>
        </w:rPr>
        <w:t>(480397857)</w:t>
      </w:r>
      <w:bookmarkEnd w:id="0"/>
    </w:p>
    <w:p w14:paraId="3E38D5E4" w14:textId="77777777" w:rsidR="00A6646B" w:rsidRDefault="00A6646B" w:rsidP="00A6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1BDD1" w14:textId="77777777" w:rsidR="00890B5E" w:rsidRDefault="00890B5E" w:rsidP="00A6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C9100" w14:textId="1CA23622" w:rsidR="00BF5C59" w:rsidRDefault="00890B5E" w:rsidP="00BF5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Відповідно до статті 86, пункт</w:t>
      </w:r>
      <w:r w:rsidR="009C6081">
        <w:rPr>
          <w:rFonts w:ascii="Times New Roman" w:hAnsi="Times New Roman" w:cs="Times New Roman"/>
          <w:sz w:val="28"/>
          <w:szCs w:val="28"/>
        </w:rPr>
        <w:t>ів</w:t>
      </w:r>
      <w:r w:rsidRPr="00456176">
        <w:rPr>
          <w:rFonts w:ascii="Times New Roman" w:hAnsi="Times New Roman" w:cs="Times New Roman"/>
          <w:sz w:val="28"/>
          <w:szCs w:val="28"/>
        </w:rPr>
        <w:t xml:space="preserve"> </w:t>
      </w:r>
      <w:r w:rsidR="009C6081">
        <w:rPr>
          <w:rFonts w:ascii="Times New Roman" w:hAnsi="Times New Roman" w:cs="Times New Roman"/>
          <w:sz w:val="28"/>
          <w:szCs w:val="28"/>
        </w:rPr>
        <w:t>2, 3</w:t>
      </w:r>
      <w:r w:rsidRPr="00456176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9C6081">
        <w:rPr>
          <w:rFonts w:ascii="Times New Roman" w:hAnsi="Times New Roman" w:cs="Times New Roman"/>
          <w:sz w:val="28"/>
          <w:szCs w:val="28"/>
        </w:rPr>
        <w:t>третьої</w:t>
      </w:r>
      <w:r w:rsidRPr="00456176">
        <w:rPr>
          <w:rFonts w:ascii="Times New Roman" w:hAnsi="Times New Roman" w:cs="Times New Roman"/>
          <w:sz w:val="28"/>
          <w:szCs w:val="28"/>
        </w:rPr>
        <w:t xml:space="preserve"> статті 8</w:t>
      </w:r>
      <w:r w:rsidR="009C6081">
        <w:rPr>
          <w:rFonts w:ascii="Times New Roman" w:hAnsi="Times New Roman" w:cs="Times New Roman"/>
          <w:sz w:val="28"/>
          <w:szCs w:val="28"/>
        </w:rPr>
        <w:t>8</w:t>
      </w:r>
      <w:r w:rsidRPr="00456176">
        <w:rPr>
          <w:rFonts w:ascii="Times New Roman" w:hAnsi="Times New Roman" w:cs="Times New Roman"/>
          <w:sz w:val="28"/>
          <w:szCs w:val="28"/>
        </w:rPr>
        <w:t xml:space="preserve"> Закону України «Про адміністративну процедуру»,</w:t>
      </w:r>
      <w:r w:rsidR="00456176" w:rsidRPr="00456176">
        <w:rPr>
          <w:rFonts w:ascii="Times New Roman" w:hAnsi="Times New Roman" w:cs="Times New Roman"/>
          <w:snapToGrid w:val="0"/>
          <w:sz w:val="28"/>
        </w:rPr>
        <w:t xml:space="preserve"> статей 9, 93, 96, 141 Земельного кодексу України, статті 31 Закону України «Про оренду землі», пункту 34 частини першої статті 26 Закону України «Про місцеве самоврядування в Україні»,</w:t>
      </w:r>
      <w:r w:rsidRPr="00456176">
        <w:rPr>
          <w:rFonts w:ascii="Times New Roman" w:hAnsi="Times New Roman" w:cs="Times New Roman"/>
          <w:sz w:val="28"/>
          <w:szCs w:val="28"/>
        </w:rPr>
        <w:t xml:space="preserve"> враховуючи</w:t>
      </w:r>
      <w:r w:rsidR="00373413">
        <w:rPr>
          <w:rFonts w:ascii="Times New Roman" w:hAnsi="Times New Roman" w:cs="Times New Roman"/>
          <w:sz w:val="28"/>
          <w:szCs w:val="28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</w:rPr>
        <w:t xml:space="preserve">надання товариству з обмеженою відповідальністю «САН-СІГМА» в оренду на 10 років земельної ділянки із кадастровим номером 8000000000:78:094:0006 площею 0,32 га </w:t>
      </w:r>
      <w:r w:rsidR="00D03F5C" w:rsidRPr="00D03F5C">
        <w:rPr>
          <w:rFonts w:ascii="Times New Roman" w:hAnsi="Times New Roman" w:cs="Times New Roman"/>
          <w:sz w:val="28"/>
          <w:szCs w:val="28"/>
        </w:rPr>
        <w:t xml:space="preserve">для експлуатації та обслуговування будівлі </w:t>
      </w:r>
      <w:proofErr w:type="spellStart"/>
      <w:r w:rsidR="00D03F5C" w:rsidRPr="00D03F5C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="00D03F5C" w:rsidRPr="00D03F5C">
        <w:rPr>
          <w:rFonts w:ascii="Times New Roman" w:hAnsi="Times New Roman" w:cs="Times New Roman"/>
          <w:sz w:val="28"/>
          <w:szCs w:val="28"/>
        </w:rPr>
        <w:t xml:space="preserve"> станції на </w:t>
      </w:r>
      <w:proofErr w:type="spellStart"/>
      <w:r w:rsidR="00D03F5C" w:rsidRPr="00D03F5C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D03F5C" w:rsidRPr="00D03F5C">
        <w:rPr>
          <w:rFonts w:ascii="Times New Roman" w:hAnsi="Times New Roman" w:cs="Times New Roman"/>
          <w:sz w:val="28"/>
          <w:szCs w:val="28"/>
        </w:rPr>
        <w:t>. Героїв Сталінграда, 8а (літера Б) в Оболонському районі міста Києва</w:t>
      </w:r>
      <w:r w:rsidR="00D03F5C">
        <w:rPr>
          <w:rFonts w:ascii="Times New Roman" w:hAnsi="Times New Roman" w:cs="Times New Roman"/>
          <w:sz w:val="28"/>
          <w:szCs w:val="28"/>
        </w:rPr>
        <w:t xml:space="preserve"> </w:t>
      </w:r>
      <w:r w:rsidR="00373413">
        <w:rPr>
          <w:rFonts w:ascii="Times New Roman" w:hAnsi="Times New Roman" w:cs="Times New Roman"/>
          <w:sz w:val="28"/>
          <w:szCs w:val="28"/>
        </w:rPr>
        <w:t xml:space="preserve">за </w:t>
      </w:r>
      <w:r w:rsidR="00BF5C59">
        <w:rPr>
          <w:rFonts w:ascii="Times New Roman" w:hAnsi="Times New Roman" w:cs="Times New Roman"/>
          <w:sz w:val="28"/>
          <w:szCs w:val="28"/>
        </w:rPr>
        <w:t>позаконкурсною процедурою</w:t>
      </w:r>
      <w:r w:rsidR="00D03F5C">
        <w:rPr>
          <w:rFonts w:ascii="Times New Roman" w:hAnsi="Times New Roman" w:cs="Times New Roman"/>
          <w:sz w:val="28"/>
          <w:szCs w:val="28"/>
        </w:rPr>
        <w:t>,</w:t>
      </w:r>
      <w:r w:rsidR="00BF5C59">
        <w:rPr>
          <w:rFonts w:ascii="Times New Roman" w:hAnsi="Times New Roman" w:cs="Times New Roman"/>
          <w:sz w:val="28"/>
          <w:szCs w:val="28"/>
        </w:rPr>
        <w:t xml:space="preserve"> </w:t>
      </w:r>
      <w:r w:rsidR="00D03F5C">
        <w:rPr>
          <w:rFonts w:ascii="Times New Roman" w:hAnsi="Times New Roman" w:cs="Times New Roman"/>
          <w:sz w:val="28"/>
          <w:szCs w:val="28"/>
        </w:rPr>
        <w:t xml:space="preserve">площа якої </w:t>
      </w:r>
      <w:r w:rsidR="00216F73" w:rsidRPr="00663571">
        <w:rPr>
          <w:rFonts w:ascii="Times New Roman" w:hAnsi="Times New Roman" w:cs="Times New Roman"/>
          <w:sz w:val="28"/>
          <w:szCs w:val="28"/>
        </w:rPr>
        <w:t>значно перевищує площу об’єкта нерухомого майна</w:t>
      </w:r>
      <w:r w:rsidR="00373413">
        <w:rPr>
          <w:rFonts w:ascii="Times New Roman" w:hAnsi="Times New Roman" w:cs="Times New Roman"/>
          <w:sz w:val="28"/>
          <w:szCs w:val="28"/>
        </w:rPr>
        <w:t xml:space="preserve"> (</w:t>
      </w:r>
      <w:r w:rsidR="00D03F5C">
        <w:rPr>
          <w:rFonts w:ascii="Times New Roman" w:hAnsi="Times New Roman" w:cs="Times New Roman"/>
          <w:sz w:val="28"/>
          <w:szCs w:val="28"/>
        </w:rPr>
        <w:t>465,5</w:t>
      </w:r>
      <w:r w:rsidR="00373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41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73413">
        <w:rPr>
          <w:rFonts w:ascii="Times New Roman" w:hAnsi="Times New Roman" w:cs="Times New Roman"/>
          <w:sz w:val="28"/>
          <w:szCs w:val="28"/>
        </w:rPr>
        <w:t>.)</w:t>
      </w:r>
      <w:r w:rsidR="00216F73" w:rsidRPr="00663571">
        <w:rPr>
          <w:rFonts w:ascii="Times New Roman" w:hAnsi="Times New Roman" w:cs="Times New Roman"/>
          <w:sz w:val="28"/>
          <w:szCs w:val="28"/>
        </w:rPr>
        <w:t xml:space="preserve">, на ній розташованого, </w:t>
      </w:r>
      <w:r w:rsidR="00CF79DB">
        <w:rPr>
          <w:rFonts w:ascii="Times New Roman" w:hAnsi="Times New Roman" w:cs="Times New Roman"/>
          <w:sz w:val="28"/>
          <w:szCs w:val="28"/>
        </w:rPr>
        <w:t xml:space="preserve">а також інформацію про розроблення </w:t>
      </w:r>
      <w:proofErr w:type="spellStart"/>
      <w:r w:rsidR="00CF79DB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CF79DB">
        <w:rPr>
          <w:rFonts w:ascii="Times New Roman" w:hAnsi="Times New Roman" w:cs="Times New Roman"/>
          <w:sz w:val="28"/>
          <w:szCs w:val="28"/>
        </w:rPr>
        <w:t xml:space="preserve"> документації «</w:t>
      </w:r>
      <w:r w:rsidR="00CF79DB" w:rsidRPr="00CF79DB">
        <w:rPr>
          <w:rFonts w:ascii="Times New Roman" w:hAnsi="Times New Roman" w:cs="Times New Roman"/>
          <w:sz w:val="28"/>
          <w:szCs w:val="28"/>
        </w:rPr>
        <w:t xml:space="preserve">Реконструкція будівлі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 xml:space="preserve"> станції (літ. Б) без зміни зовнішніх геометричних розмірів фундаментів у плані під багатофункціональний комплекс за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>: м. Київ, проспект Героїв Сталінграда, б. 8а</w:t>
      </w:r>
      <w:r w:rsidR="00CF79DB">
        <w:rPr>
          <w:rFonts w:ascii="Times New Roman" w:hAnsi="Times New Roman" w:cs="Times New Roman"/>
          <w:sz w:val="28"/>
          <w:szCs w:val="28"/>
        </w:rPr>
        <w:t>» (р</w:t>
      </w:r>
      <w:r w:rsidR="00CF79DB" w:rsidRPr="00CF79DB">
        <w:rPr>
          <w:rFonts w:ascii="Times New Roman" w:hAnsi="Times New Roman" w:cs="Times New Roman"/>
          <w:sz w:val="28"/>
          <w:szCs w:val="28"/>
        </w:rPr>
        <w:t>еєстраційний номер в ЄДЕССБ</w:t>
      </w:r>
      <w:r w:rsidR="00CF79DB">
        <w:rPr>
          <w:rFonts w:ascii="Times New Roman" w:hAnsi="Times New Roman" w:cs="Times New Roman"/>
          <w:sz w:val="28"/>
          <w:szCs w:val="28"/>
        </w:rPr>
        <w:t xml:space="preserve"> – </w:t>
      </w:r>
      <w:r w:rsidR="00CF79DB" w:rsidRPr="00CF79DB">
        <w:rPr>
          <w:rFonts w:ascii="Times New Roman" w:hAnsi="Times New Roman" w:cs="Times New Roman"/>
          <w:sz w:val="28"/>
          <w:szCs w:val="28"/>
        </w:rPr>
        <w:t>PD01:8037-3312-8072-5237</w:t>
      </w:r>
      <w:r w:rsidR="00CF79DB">
        <w:rPr>
          <w:rFonts w:ascii="Times New Roman" w:hAnsi="Times New Roman" w:cs="Times New Roman"/>
          <w:sz w:val="28"/>
          <w:szCs w:val="28"/>
        </w:rPr>
        <w:t>) та відмову у видачі дозволу на виконання будівельних робіт (</w:t>
      </w:r>
      <w:r w:rsidR="00CF79DB" w:rsidRPr="00CF79DB">
        <w:rPr>
          <w:rFonts w:ascii="Times New Roman" w:hAnsi="Times New Roman" w:cs="Times New Roman"/>
          <w:sz w:val="28"/>
          <w:szCs w:val="28"/>
        </w:rPr>
        <w:t>Реєстраційний номер в ЄДЕССБ</w:t>
      </w:r>
      <w:r w:rsidR="00CF79DB">
        <w:rPr>
          <w:rFonts w:ascii="Times New Roman" w:hAnsi="Times New Roman" w:cs="Times New Roman"/>
          <w:sz w:val="28"/>
          <w:szCs w:val="28"/>
        </w:rPr>
        <w:t xml:space="preserve"> – </w:t>
      </w:r>
      <w:r w:rsidR="00CF79DB" w:rsidRPr="00CF79DB">
        <w:rPr>
          <w:rFonts w:ascii="Times New Roman" w:hAnsi="Times New Roman" w:cs="Times New Roman"/>
          <w:sz w:val="28"/>
          <w:szCs w:val="28"/>
        </w:rPr>
        <w:t>ІУ013220126738</w:t>
      </w:r>
      <w:r w:rsidR="00CF79DB">
        <w:rPr>
          <w:rFonts w:ascii="Times New Roman" w:hAnsi="Times New Roman" w:cs="Times New Roman"/>
          <w:sz w:val="28"/>
          <w:szCs w:val="28"/>
        </w:rPr>
        <w:t>) на підставі того, що з</w:t>
      </w:r>
      <w:r w:rsidR="00CF79DB" w:rsidRPr="00CF79DB">
        <w:rPr>
          <w:rFonts w:ascii="Times New Roman" w:hAnsi="Times New Roman" w:cs="Times New Roman"/>
          <w:sz w:val="28"/>
          <w:szCs w:val="28"/>
        </w:rPr>
        <w:t>гідно з генеральним</w:t>
      </w:r>
      <w:r w:rsidR="00CF79DB">
        <w:rPr>
          <w:rFonts w:ascii="Times New Roman" w:hAnsi="Times New Roman" w:cs="Times New Roman"/>
          <w:sz w:val="28"/>
          <w:szCs w:val="28"/>
        </w:rPr>
        <w:t xml:space="preserve"> </w:t>
      </w:r>
      <w:r w:rsidR="00CF79DB" w:rsidRPr="00CF79DB">
        <w:rPr>
          <w:rFonts w:ascii="Times New Roman" w:hAnsi="Times New Roman" w:cs="Times New Roman"/>
          <w:sz w:val="28"/>
          <w:szCs w:val="28"/>
        </w:rPr>
        <w:t>планом</w:t>
      </w:r>
      <w:r w:rsidR="00CF79DB">
        <w:rPr>
          <w:rFonts w:ascii="Times New Roman" w:hAnsi="Times New Roman" w:cs="Times New Roman"/>
          <w:sz w:val="28"/>
          <w:szCs w:val="28"/>
        </w:rPr>
        <w:t xml:space="preserve"> </w:t>
      </w:r>
      <w:r w:rsidR="00CF79DB" w:rsidRPr="00CF79DB">
        <w:rPr>
          <w:rFonts w:ascii="Times New Roman" w:hAnsi="Times New Roman" w:cs="Times New Roman"/>
          <w:sz w:val="28"/>
          <w:szCs w:val="28"/>
        </w:rPr>
        <w:t>на топографічній основі масштабом 1:500</w:t>
      </w:r>
      <w:r w:rsidR="00CF79DB">
        <w:rPr>
          <w:rFonts w:ascii="Times New Roman" w:hAnsi="Times New Roman" w:cs="Times New Roman"/>
          <w:sz w:val="28"/>
          <w:szCs w:val="28"/>
        </w:rPr>
        <w:t xml:space="preserve"> </w:t>
      </w:r>
      <w:r w:rsidR="00CF79DB" w:rsidRPr="00CF79DB">
        <w:rPr>
          <w:rFonts w:ascii="Times New Roman" w:hAnsi="Times New Roman" w:cs="Times New Roman"/>
          <w:sz w:val="28"/>
          <w:szCs w:val="28"/>
        </w:rPr>
        <w:t xml:space="preserve">встановлено, що об'єкт який проектується (площа забудови 937,5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 xml:space="preserve">.) виходить за межі об’єкта, що підлягає реконструкції без зміни зовнішніх геометричних розмірів фундаментів </w:t>
      </w:r>
      <w:r w:rsidR="00CF79DB">
        <w:rPr>
          <w:rFonts w:ascii="Times New Roman" w:hAnsi="Times New Roman" w:cs="Times New Roman"/>
          <w:sz w:val="28"/>
          <w:szCs w:val="28"/>
        </w:rPr>
        <w:t>–</w:t>
      </w:r>
      <w:r w:rsidR="00CF79DB" w:rsidRPr="00CF79DB">
        <w:rPr>
          <w:rFonts w:ascii="Times New Roman" w:hAnsi="Times New Roman" w:cs="Times New Roman"/>
          <w:sz w:val="28"/>
          <w:szCs w:val="28"/>
        </w:rPr>
        <w:t xml:space="preserve"> будівля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 xml:space="preserve"> станції (літ. Б) загальною площею 465.5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 xml:space="preserve">. та проектується на земельній ділянці, на яку не оформлено речове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право.Код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 xml:space="preserve"> об'єкта будівництва відповідно до ДКБС 1211 – Готелі, не відповідає цільовому призначенню земельної ділянки 03.15. - Для будівництва та обслуговування інших будівель громадської забудови</w:t>
      </w:r>
      <w:r w:rsidR="00CF79DB">
        <w:rPr>
          <w:rFonts w:ascii="Times New Roman" w:hAnsi="Times New Roman" w:cs="Times New Roman"/>
          <w:sz w:val="28"/>
          <w:szCs w:val="28"/>
        </w:rPr>
        <w:t xml:space="preserve">, тобто намір товариства з обмеженою відповідальністю «САН-СІГМА» використати земельну </w:t>
      </w:r>
      <w:r w:rsidR="00CF79DB">
        <w:rPr>
          <w:rFonts w:ascii="Times New Roman" w:hAnsi="Times New Roman" w:cs="Times New Roman"/>
          <w:sz w:val="28"/>
          <w:szCs w:val="28"/>
        </w:rPr>
        <w:lastRenderedPageBreak/>
        <w:t xml:space="preserve">ділянку фактично для нового </w:t>
      </w:r>
      <w:proofErr w:type="spellStart"/>
      <w:r w:rsidR="00CF79DB">
        <w:rPr>
          <w:rFonts w:ascii="Times New Roman" w:hAnsi="Times New Roman" w:cs="Times New Roman"/>
          <w:sz w:val="28"/>
          <w:szCs w:val="28"/>
        </w:rPr>
        <w:t>будівнцитва</w:t>
      </w:r>
      <w:proofErr w:type="spellEnd"/>
      <w:r w:rsidR="00CF79DB">
        <w:rPr>
          <w:rFonts w:ascii="Times New Roman" w:hAnsi="Times New Roman" w:cs="Times New Roman"/>
          <w:sz w:val="28"/>
          <w:szCs w:val="28"/>
        </w:rPr>
        <w:t xml:space="preserve">, що </w:t>
      </w:r>
      <w:r w:rsidR="00216F73" w:rsidRPr="00663571">
        <w:rPr>
          <w:rFonts w:ascii="Times New Roman" w:hAnsi="Times New Roman" w:cs="Times New Roman"/>
          <w:sz w:val="28"/>
          <w:szCs w:val="28"/>
        </w:rPr>
        <w:t>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</w:t>
      </w:r>
      <w:r w:rsidR="004F6301" w:rsidRPr="004F6301">
        <w:rPr>
          <w:rFonts w:ascii="Times New Roman" w:hAnsi="Times New Roman" w:cs="Times New Roman"/>
          <w:sz w:val="28"/>
          <w:szCs w:val="28"/>
        </w:rPr>
        <w:t xml:space="preserve"> </w:t>
      </w:r>
      <w:r w:rsidR="00BF5C59">
        <w:rPr>
          <w:rFonts w:ascii="Times New Roman" w:hAnsi="Times New Roman" w:cs="Times New Roman"/>
          <w:sz w:val="28"/>
          <w:szCs w:val="28"/>
        </w:rPr>
        <w:t xml:space="preserve">Київська міська рада </w:t>
      </w:r>
    </w:p>
    <w:p w14:paraId="784F953B" w14:textId="77777777" w:rsidR="00890B5E" w:rsidRPr="00BF5C59" w:rsidRDefault="00890B5E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F9B09" w14:textId="54F2BA81" w:rsidR="00A6646B" w:rsidRPr="00BF5C59" w:rsidRDefault="00BF5C59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BF5C59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105878E5" w14:textId="77777777" w:rsidR="00BF5C59" w:rsidRPr="00BF5C59" w:rsidRDefault="00BF5C59" w:rsidP="00BF5C59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A9C1C" w14:textId="4C95DB3F" w:rsidR="00A6646B" w:rsidRPr="00CF79DB" w:rsidRDefault="00BF5C59" w:rsidP="00A6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73F2" w:rsidRPr="00A073F2">
        <w:rPr>
          <w:rFonts w:ascii="Times New Roman" w:hAnsi="Times New Roman" w:cs="Times New Roman"/>
          <w:sz w:val="28"/>
          <w:szCs w:val="28"/>
        </w:rPr>
        <w:t xml:space="preserve">Відкликати рішення Київської міської ради </w:t>
      </w:r>
      <w:r w:rsidR="00CF79DB" w:rsidRPr="00CF79DB">
        <w:rPr>
          <w:rFonts w:ascii="Times New Roman" w:hAnsi="Times New Roman" w:cs="Times New Roman"/>
          <w:sz w:val="28"/>
          <w:szCs w:val="28"/>
        </w:rPr>
        <w:t xml:space="preserve">від 29.02.2024 № 7883/7924 «Про передачу Товариству з обмеженою відповідальністю «САН-СІГМА» земельної ділянки в оренду для експлуатації та обслуговування будівлі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 xml:space="preserve"> станції на </w:t>
      </w:r>
      <w:proofErr w:type="spellStart"/>
      <w:r w:rsidR="00CF79DB" w:rsidRPr="00CF79DB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CF79DB" w:rsidRPr="00CF79DB">
        <w:rPr>
          <w:rFonts w:ascii="Times New Roman" w:hAnsi="Times New Roman" w:cs="Times New Roman"/>
          <w:sz w:val="28"/>
          <w:szCs w:val="28"/>
        </w:rPr>
        <w:t>. Героїв Сталінграда, 8а (літера Б) в Оболонському районі міста Києва»</w:t>
      </w:r>
      <w:r w:rsidR="00CF79DB">
        <w:rPr>
          <w:rFonts w:ascii="Times New Roman" w:hAnsi="Times New Roman" w:cs="Times New Roman"/>
          <w:sz w:val="28"/>
          <w:szCs w:val="28"/>
        </w:rPr>
        <w:t>.</w:t>
      </w:r>
    </w:p>
    <w:p w14:paraId="63352006" w14:textId="77777777" w:rsidR="00A6646B" w:rsidRDefault="00A6646B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E8093" w14:textId="3B11F269" w:rsidR="009478F4" w:rsidRPr="00FE2397" w:rsidRDefault="009478F4" w:rsidP="00947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2397">
        <w:rPr>
          <w:rFonts w:ascii="Times New Roman" w:hAnsi="Times New Roman" w:cs="Times New Roman"/>
          <w:sz w:val="28"/>
          <w:szCs w:val="28"/>
        </w:rPr>
        <w:t xml:space="preserve">Розірвати договір оренди земельної ділянки від </w:t>
      </w:r>
      <w:r>
        <w:rPr>
          <w:rFonts w:ascii="Times New Roman" w:hAnsi="Times New Roman" w:cs="Times New Roman"/>
          <w:bCs/>
          <w:sz w:val="28"/>
          <w:szCs w:val="28"/>
        </w:rPr>
        <w:t>16.05.2024 № 1076</w:t>
      </w:r>
      <w:r w:rsidRPr="00FE23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E2397">
        <w:rPr>
          <w:rFonts w:ascii="Times New Roman" w:hAnsi="Times New Roman" w:cs="Times New Roman"/>
          <w:sz w:val="28"/>
          <w:szCs w:val="28"/>
        </w:rPr>
        <w:t xml:space="preserve">укладений між Київською міською радою та </w:t>
      </w:r>
      <w:r w:rsidRPr="00456176">
        <w:rPr>
          <w:rFonts w:ascii="Times New Roman" w:hAnsi="Times New Roman" w:cs="Times New Roman"/>
          <w:sz w:val="28"/>
          <w:szCs w:val="28"/>
        </w:rPr>
        <w:t>ТОВАРИСТВОМ З ОБМЕЖЕНОЮ ВІДПОВІДАЛЬНІСТЮ</w:t>
      </w:r>
      <w:r w:rsidRPr="00A6646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САН-СІГМА</w:t>
      </w:r>
      <w:r w:rsidRPr="00A664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DB">
        <w:rPr>
          <w:rFonts w:ascii="Times New Roman" w:hAnsi="Times New Roman" w:cs="Times New Roman"/>
          <w:sz w:val="28"/>
          <w:szCs w:val="28"/>
        </w:rPr>
        <w:t xml:space="preserve">для експлуатації та обслуговування будівлі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 xml:space="preserve"> станції на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>. Героїв Сталінграда, 8а (літера Б) в Оболонському районі міста Києва</w:t>
      </w:r>
      <w:r w:rsidRPr="00FE2397">
        <w:rPr>
          <w:rFonts w:ascii="Times New Roman" w:hAnsi="Times New Roman" w:cs="Times New Roman"/>
          <w:sz w:val="28"/>
          <w:szCs w:val="28"/>
        </w:rPr>
        <w:t xml:space="preserve"> (кадастровий номер </w:t>
      </w:r>
      <w:r>
        <w:rPr>
          <w:rFonts w:ascii="Times New Roman" w:hAnsi="Times New Roman" w:cs="Times New Roman"/>
          <w:sz w:val="28"/>
          <w:szCs w:val="28"/>
        </w:rPr>
        <w:t>8000000000:78:094:0006</w:t>
      </w:r>
      <w:r w:rsidRPr="00FE2397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;</w:t>
      </w:r>
      <w:r w:rsidRPr="00FE2397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FE2397">
        <w:rPr>
          <w:rFonts w:ascii="Times New Roman" w:hAnsi="Times New Roman" w:cs="Times New Roman"/>
          <w:sz w:val="28"/>
          <w:szCs w:val="28"/>
        </w:rPr>
        <w:t>площа 0,</w:t>
      </w:r>
      <w:r>
        <w:rPr>
          <w:rFonts w:ascii="Times New Roman" w:hAnsi="Times New Roman" w:cs="Times New Roman"/>
          <w:sz w:val="28"/>
          <w:szCs w:val="28"/>
        </w:rPr>
        <w:t>3200</w:t>
      </w:r>
      <w:r w:rsidRPr="00FE2397">
        <w:rPr>
          <w:rFonts w:ascii="Times New Roman" w:hAnsi="Times New Roman" w:cs="Times New Roman"/>
          <w:sz w:val="28"/>
          <w:szCs w:val="28"/>
        </w:rPr>
        <w:t xml:space="preserve"> га; </w:t>
      </w:r>
      <w:r w:rsidRPr="00FE2397">
        <w:rPr>
          <w:rFonts w:ascii="Times New Roman" w:hAnsi="Times New Roman" w:cs="Times New Roman"/>
          <w:iCs/>
          <w:sz w:val="28"/>
          <w:szCs w:val="28"/>
        </w:rPr>
        <w:t xml:space="preserve">категорія земель – землі житлової та  громадської забудови; код виду цільового призначення – </w:t>
      </w:r>
      <w:r>
        <w:rPr>
          <w:rFonts w:ascii="Times New Roman" w:hAnsi="Times New Roman" w:cs="Times New Roman"/>
          <w:iCs/>
          <w:sz w:val="28"/>
          <w:szCs w:val="28"/>
        </w:rPr>
        <w:t>03.15</w:t>
      </w:r>
      <w:r w:rsidRPr="00FE2397">
        <w:rPr>
          <w:rFonts w:ascii="Times New Roman" w:hAnsi="Times New Roman" w:cs="Times New Roman"/>
          <w:sz w:val="28"/>
          <w:szCs w:val="28"/>
        </w:rPr>
        <w:t>; справа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397">
        <w:rPr>
          <w:rFonts w:ascii="Times New Roman" w:hAnsi="Times New Roman" w:cs="Times New Roman"/>
          <w:sz w:val="28"/>
          <w:szCs w:val="28"/>
        </w:rPr>
        <w:t xml:space="preserve">№ </w:t>
      </w:r>
      <w:r w:rsidRPr="00CF79DB">
        <w:rPr>
          <w:rFonts w:ascii="Times New Roman" w:hAnsi="Times New Roman" w:cs="Times New Roman"/>
          <w:sz w:val="28"/>
          <w:szCs w:val="28"/>
        </w:rPr>
        <w:t>480397857</w:t>
      </w:r>
      <w:r w:rsidRPr="00FE23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5E6F4F" w14:textId="77777777" w:rsidR="009478F4" w:rsidRDefault="009478F4" w:rsidP="00456176">
      <w:pPr>
        <w:pStyle w:val="21"/>
        <w:ind w:firstLine="709"/>
        <w:jc w:val="both"/>
        <w:rPr>
          <w:bCs/>
          <w:sz w:val="28"/>
          <w:szCs w:val="28"/>
          <w:lang w:val="uk-UA" w:bidi="uk-UA"/>
        </w:rPr>
      </w:pPr>
    </w:p>
    <w:p w14:paraId="2786CF9E" w14:textId="6B561D93" w:rsidR="00456176" w:rsidRDefault="009478F4" w:rsidP="00456176">
      <w:pPr>
        <w:pStyle w:val="21"/>
        <w:ind w:firstLine="709"/>
        <w:jc w:val="both"/>
        <w:rPr>
          <w:bCs/>
          <w:sz w:val="28"/>
          <w:szCs w:val="28"/>
          <w:lang w:val="uk-UA" w:bidi="uk-UA"/>
        </w:rPr>
      </w:pPr>
      <w:r>
        <w:rPr>
          <w:bCs/>
          <w:sz w:val="28"/>
          <w:szCs w:val="28"/>
          <w:lang w:val="uk-UA" w:bidi="uk-UA"/>
        </w:rPr>
        <w:t>3</w:t>
      </w:r>
      <w:r w:rsidR="00456176">
        <w:rPr>
          <w:bCs/>
          <w:sz w:val="28"/>
          <w:szCs w:val="28"/>
          <w:lang w:val="uk-UA" w:bidi="uk-UA"/>
        </w:rPr>
        <w:t xml:space="preserve">. </w:t>
      </w:r>
      <w:r w:rsidR="00456176" w:rsidRPr="00A84729">
        <w:rPr>
          <w:bCs/>
          <w:sz w:val="28"/>
          <w:szCs w:val="28"/>
          <w:lang w:val="uk-UA" w:bidi="uk-UA"/>
        </w:rPr>
        <w:t>Департаменту земельних ресурсів виконавчого органу Київської міської ради (Київської міської державної адміністрації):</w:t>
      </w:r>
    </w:p>
    <w:p w14:paraId="374F9361" w14:textId="25B9C9D2" w:rsidR="00456176" w:rsidRPr="00456176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uk-UA"/>
        </w:rPr>
        <w:t>3</w:t>
      </w:r>
      <w:r w:rsidR="00456176" w:rsidRPr="00456176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.1. Це рішення довести до відома </w:t>
      </w:r>
      <w:r w:rsidR="00A073F2" w:rsidRPr="00A073F2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</w:t>
      </w:r>
      <w:r w:rsidR="009C6081" w:rsidRPr="00CF79DB">
        <w:rPr>
          <w:rFonts w:ascii="Times New Roman" w:hAnsi="Times New Roman" w:cs="Times New Roman"/>
          <w:sz w:val="28"/>
          <w:szCs w:val="28"/>
        </w:rPr>
        <w:t>САН-СІГМА</w:t>
      </w:r>
      <w:r w:rsidR="00A073F2" w:rsidRPr="00A073F2">
        <w:rPr>
          <w:rFonts w:ascii="Times New Roman" w:hAnsi="Times New Roman" w:cs="Times New Roman"/>
          <w:sz w:val="28"/>
          <w:szCs w:val="28"/>
        </w:rPr>
        <w:t xml:space="preserve">» </w:t>
      </w:r>
      <w:r w:rsidR="00456176" w:rsidRPr="00456176">
        <w:rPr>
          <w:rFonts w:ascii="Times New Roman" w:hAnsi="Times New Roman" w:cs="Times New Roman"/>
          <w:bCs/>
          <w:sz w:val="28"/>
          <w:szCs w:val="28"/>
          <w:lang w:bidi="uk-UA"/>
        </w:rPr>
        <w:t>шляхом надсилання його поштою (рекомендованим листом з повідомленням про вручення).</w:t>
      </w:r>
    </w:p>
    <w:p w14:paraId="02D5CA4E" w14:textId="4AA1A0EE" w:rsidR="00456176" w:rsidRPr="00456176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6176" w:rsidRPr="00456176">
        <w:rPr>
          <w:rFonts w:ascii="Times New Roman" w:hAnsi="Times New Roman" w:cs="Times New Roman"/>
          <w:sz w:val="28"/>
          <w:szCs w:val="28"/>
        </w:rPr>
        <w:t xml:space="preserve">.2. Вчинити відповідні дії щодо державної реєстрації припинення права оренди земельної ділянки з кадастровим номером </w:t>
      </w:r>
      <w:r w:rsidR="009C6081">
        <w:rPr>
          <w:rFonts w:ascii="Times New Roman" w:hAnsi="Times New Roman" w:cs="Times New Roman"/>
          <w:sz w:val="28"/>
          <w:szCs w:val="28"/>
        </w:rPr>
        <w:t xml:space="preserve">8000000000:78:094:0006 </w:t>
      </w:r>
      <w:r w:rsidR="00456176" w:rsidRPr="00456176">
        <w:rPr>
          <w:rFonts w:ascii="Times New Roman" w:hAnsi="Times New Roman" w:cs="Times New Roman"/>
          <w:sz w:val="28"/>
          <w:szCs w:val="28"/>
        </w:rPr>
        <w:t>у порядку, встановленому Законом України «Про державну реєстрацію речових прав на нерухоме майно та їх обтяжень».</w:t>
      </w:r>
      <w:r w:rsidR="00456176" w:rsidRPr="004561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762FA19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ED28C" w14:textId="7DF4B182" w:rsidR="00456176" w:rsidRPr="00456176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6176" w:rsidRPr="00456176">
        <w:rPr>
          <w:rFonts w:ascii="Times New Roman" w:hAnsi="Times New Roman" w:cs="Times New Roman"/>
          <w:sz w:val="28"/>
          <w:szCs w:val="28"/>
        </w:rPr>
        <w:t xml:space="preserve">. Дане  рішення набирає чинності з дня доведення його до відома </w:t>
      </w:r>
      <w:r w:rsidR="00A073F2" w:rsidRPr="00A073F2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</w:t>
      </w:r>
      <w:r w:rsidR="009C6081" w:rsidRPr="009C6081">
        <w:rPr>
          <w:rFonts w:ascii="Times New Roman" w:hAnsi="Times New Roman" w:cs="Times New Roman"/>
          <w:sz w:val="28"/>
          <w:szCs w:val="28"/>
        </w:rPr>
        <w:t>САН-СІГМА</w:t>
      </w:r>
      <w:r w:rsidR="00A073F2" w:rsidRPr="00A073F2">
        <w:rPr>
          <w:rFonts w:ascii="Times New Roman" w:hAnsi="Times New Roman" w:cs="Times New Roman"/>
          <w:sz w:val="28"/>
          <w:szCs w:val="28"/>
        </w:rPr>
        <w:t>»</w:t>
      </w:r>
      <w:r w:rsidR="00456176" w:rsidRPr="004561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3E735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03840" w14:textId="62BB987F" w:rsidR="00456176" w:rsidRPr="00456176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6176" w:rsidRPr="00456176">
        <w:rPr>
          <w:rFonts w:ascii="Times New Roman" w:hAnsi="Times New Roman" w:cs="Times New Roman"/>
          <w:sz w:val="28"/>
          <w:szCs w:val="28"/>
        </w:rPr>
        <w:t xml:space="preserve">. Рішення Київської міської ради може бути оскаржено до Київського окружного адміністративного суду, який знаходиться за </w:t>
      </w:r>
      <w:proofErr w:type="spellStart"/>
      <w:r w:rsidR="00456176" w:rsidRPr="004561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456176" w:rsidRPr="004561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56176" w:rsidRPr="00456176">
        <w:rPr>
          <w:rFonts w:ascii="Times New Roman" w:hAnsi="Times New Roman" w:cs="Times New Roman"/>
          <w:sz w:val="28"/>
          <w:szCs w:val="28"/>
        </w:rPr>
        <w:t>бульв</w:t>
      </w:r>
      <w:proofErr w:type="spellEnd"/>
      <w:r w:rsidR="00456176" w:rsidRPr="00456176">
        <w:rPr>
          <w:rFonts w:ascii="Times New Roman" w:hAnsi="Times New Roman" w:cs="Times New Roman"/>
          <w:sz w:val="28"/>
          <w:szCs w:val="28"/>
        </w:rPr>
        <w:t>. Лесі Українки, 26a, м. Київ, 01133, шляхом подання позовної заяви відповідно до     вимог Кодексу адміністративного судочинства України.</w:t>
      </w:r>
    </w:p>
    <w:p w14:paraId="729AD599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176">
        <w:rPr>
          <w:rFonts w:ascii="Times New Roman" w:hAnsi="Times New Roman" w:cs="Times New Roman"/>
          <w:sz w:val="28"/>
          <w:szCs w:val="28"/>
        </w:rPr>
        <w:t>Відповідно до частини четвертої статті 150 Кодексу адміністративного судочинства України подання позову, а також відкриття провадження в адміністративній справі не зупиняють дію оскаржуваного рішення суб’єкта владних повноважень, якщо суд не застосував відповідні заходи забезпечення позову.</w:t>
      </w:r>
    </w:p>
    <w:p w14:paraId="2DE41D9A" w14:textId="77777777" w:rsidR="00456176" w:rsidRP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1536E" w14:textId="212D5546" w:rsidR="00456176" w:rsidRPr="00373413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6176" w:rsidRPr="00456176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456176" w:rsidRPr="00456176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="00456176" w:rsidRPr="00456176">
        <w:rPr>
          <w:rFonts w:ascii="Times New Roman" w:hAnsi="Times New Roman" w:cs="Times New Roman"/>
          <w:sz w:val="28"/>
          <w:szCs w:val="28"/>
        </w:rPr>
        <w:t xml:space="preserve"> та земельних відносин.</w:t>
      </w:r>
    </w:p>
    <w:p w14:paraId="02EA7EC1" w14:textId="77777777" w:rsidR="00456176" w:rsidRDefault="00456176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A7C8B" w14:textId="77777777" w:rsidR="009478F4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CE15A" w14:textId="77777777" w:rsidR="009478F4" w:rsidRPr="00456176" w:rsidRDefault="009478F4" w:rsidP="0045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5"/>
      </w:tblGrid>
      <w:tr w:rsidR="00456176" w:rsidRPr="00456176" w14:paraId="64F90FE1" w14:textId="77777777" w:rsidTr="00456176">
        <w:tc>
          <w:tcPr>
            <w:tcW w:w="4927" w:type="dxa"/>
            <w:hideMark/>
          </w:tcPr>
          <w:p w14:paraId="790D52C7" w14:textId="77777777" w:rsidR="00456176" w:rsidRPr="00456176" w:rsidRDefault="00456176" w:rsidP="00FE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176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27" w:type="dxa"/>
            <w:hideMark/>
          </w:tcPr>
          <w:p w14:paraId="0F2DA3FE" w14:textId="77777777" w:rsidR="00456176" w:rsidRPr="00456176" w:rsidRDefault="00456176" w:rsidP="0045617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</w:t>
            </w:r>
            <w:proofErr w:type="spellEnd"/>
            <w:r w:rsidRPr="004561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6672462A" w14:textId="77777777" w:rsidR="00890B5E" w:rsidRDefault="00890B5E" w:rsidP="00A6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EB67B" w14:textId="1B579452" w:rsidR="00184B04" w:rsidRDefault="00184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180A0E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lastRenderedPageBreak/>
        <w:t>ПОДАННЯ:</w:t>
      </w:r>
    </w:p>
    <w:p w14:paraId="78467FA4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A5918" w14:textId="77777777" w:rsidR="000B3E9C" w:rsidRPr="000B3E9C" w:rsidRDefault="000B3E9C" w:rsidP="000B3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5568BC78" w14:textId="77777777" w:rsidR="000B3E9C" w:rsidRPr="000B3E9C" w:rsidRDefault="000B3E9C" w:rsidP="00A073F2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9C"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 w:rsidRPr="000B3E9C"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274E4765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5A644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ПОГОДЖЕНО:</w:t>
      </w:r>
    </w:p>
    <w:p w14:paraId="36983780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5F735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14:paraId="7C3952B0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 питань архітектури, </w:t>
      </w:r>
      <w:proofErr w:type="spellStart"/>
      <w:r w:rsidRPr="00663571">
        <w:rPr>
          <w:rFonts w:ascii="Times New Roman" w:hAnsi="Times New Roman" w:cs="Times New Roman"/>
          <w:sz w:val="28"/>
          <w:szCs w:val="28"/>
        </w:rPr>
        <w:t>містопланування</w:t>
      </w:r>
      <w:proofErr w:type="spellEnd"/>
      <w:r w:rsidRPr="00663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6311C" w14:textId="77777777" w:rsidR="00184B04" w:rsidRPr="00663571" w:rsidRDefault="00184B04" w:rsidP="0018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та земельних відносин</w:t>
      </w:r>
    </w:p>
    <w:p w14:paraId="5A36CCB9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>Голова</w:t>
      </w:r>
      <w:r w:rsidRPr="00663571">
        <w:rPr>
          <w:rFonts w:ascii="Times New Roman" w:hAnsi="Times New Roman" w:cs="Times New Roman"/>
          <w:sz w:val="28"/>
          <w:szCs w:val="28"/>
        </w:rPr>
        <w:tab/>
        <w:t>Михайло ТЕРЕНТЬЄВ</w:t>
      </w:r>
    </w:p>
    <w:p w14:paraId="0358AEFA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D5128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14:paraId="575F6F67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0341B6A3" w14:textId="77777777" w:rsidR="00184B04" w:rsidRPr="00663571" w:rsidRDefault="00184B04" w:rsidP="00184B04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663571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0B083421" w14:textId="77777777" w:rsidR="00184B04" w:rsidRPr="00663571" w:rsidRDefault="00184B04" w:rsidP="00184B04">
      <w:pPr>
        <w:rPr>
          <w:rFonts w:ascii="Times New Roman" w:hAnsi="Times New Roman" w:cs="Times New Roman"/>
          <w:sz w:val="28"/>
          <w:szCs w:val="28"/>
        </w:rPr>
      </w:pPr>
      <w:r w:rsidRPr="00663571">
        <w:rPr>
          <w:rFonts w:ascii="Times New Roman" w:hAnsi="Times New Roman" w:cs="Times New Roman"/>
          <w:sz w:val="28"/>
          <w:szCs w:val="28"/>
        </w:rPr>
        <w:br w:type="page"/>
      </w:r>
    </w:p>
    <w:p w14:paraId="3D64CAC9" w14:textId="77777777" w:rsidR="00A073F2" w:rsidRPr="00737E32" w:rsidRDefault="00A073F2" w:rsidP="00A073F2">
      <w:pPr>
        <w:pStyle w:val="af1"/>
        <w:shd w:val="clear" w:color="auto" w:fill="auto"/>
        <w:ind w:right="140"/>
        <w:jc w:val="center"/>
        <w:rPr>
          <w:sz w:val="28"/>
          <w:szCs w:val="28"/>
          <w:lang w:val="ru-RU"/>
        </w:rPr>
      </w:pPr>
      <w:r w:rsidRPr="00737E32">
        <w:rPr>
          <w:b/>
          <w:bCs/>
          <w:sz w:val="28"/>
          <w:szCs w:val="28"/>
          <w:lang w:val="ru-RU"/>
        </w:rPr>
        <w:lastRenderedPageBreak/>
        <w:t>ПОЯСНЮВАЛЬНА ЗАПИСКА</w:t>
      </w:r>
    </w:p>
    <w:p w14:paraId="5EC459CF" w14:textId="77777777" w:rsidR="00A073F2" w:rsidRPr="00737E32" w:rsidRDefault="00A073F2" w:rsidP="00A073F2">
      <w:pPr>
        <w:pStyle w:val="11"/>
        <w:shd w:val="clear" w:color="auto" w:fill="auto"/>
        <w:ind w:right="140"/>
        <w:jc w:val="center"/>
        <w:rPr>
          <w:i w:val="0"/>
          <w:sz w:val="28"/>
          <w:szCs w:val="28"/>
          <w:lang w:val="ru-RU"/>
        </w:rPr>
      </w:pPr>
      <w:r w:rsidRPr="00737E32">
        <w:rPr>
          <w:i w:val="0"/>
          <w:iCs w:val="0"/>
          <w:sz w:val="28"/>
          <w:szCs w:val="28"/>
          <w:lang w:val="ru-RU"/>
        </w:rPr>
        <w:t xml:space="preserve">до </w:t>
      </w:r>
      <w:proofErr w:type="spellStart"/>
      <w:r w:rsidRPr="00737E32">
        <w:rPr>
          <w:i w:val="0"/>
          <w:iCs w:val="0"/>
          <w:sz w:val="28"/>
          <w:szCs w:val="28"/>
          <w:lang w:val="ru-RU"/>
        </w:rPr>
        <w:t>проєкту</w:t>
      </w:r>
      <w:proofErr w:type="spellEnd"/>
      <w:r w:rsidRPr="00737E32">
        <w:rPr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737E32">
        <w:rPr>
          <w:i w:val="0"/>
          <w:iCs w:val="0"/>
          <w:sz w:val="28"/>
          <w:szCs w:val="28"/>
          <w:lang w:val="ru-RU"/>
        </w:rPr>
        <w:t>рішення</w:t>
      </w:r>
      <w:proofErr w:type="spellEnd"/>
      <w:r w:rsidRPr="00737E32">
        <w:rPr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737E32">
        <w:rPr>
          <w:i w:val="0"/>
          <w:iCs w:val="0"/>
          <w:sz w:val="28"/>
          <w:szCs w:val="28"/>
          <w:lang w:val="ru-RU"/>
        </w:rPr>
        <w:t>Київської</w:t>
      </w:r>
      <w:proofErr w:type="spellEnd"/>
      <w:r w:rsidRPr="00737E32">
        <w:rPr>
          <w:i w:val="0"/>
          <w:iCs w:val="0"/>
          <w:sz w:val="28"/>
          <w:szCs w:val="28"/>
          <w:lang w:val="ru-RU"/>
        </w:rPr>
        <w:t xml:space="preserve"> </w:t>
      </w:r>
      <w:proofErr w:type="spellStart"/>
      <w:r w:rsidRPr="00737E32">
        <w:rPr>
          <w:i w:val="0"/>
          <w:iCs w:val="0"/>
          <w:sz w:val="28"/>
          <w:szCs w:val="28"/>
          <w:lang w:val="ru-RU"/>
        </w:rPr>
        <w:t>міської</w:t>
      </w:r>
      <w:proofErr w:type="spellEnd"/>
      <w:r w:rsidRPr="00737E32">
        <w:rPr>
          <w:i w:val="0"/>
          <w:iCs w:val="0"/>
          <w:sz w:val="28"/>
          <w:szCs w:val="28"/>
          <w:lang w:val="ru-RU"/>
        </w:rPr>
        <w:t xml:space="preserve"> ради</w:t>
      </w:r>
      <w:r w:rsidRPr="00737E32">
        <w:rPr>
          <w:i w:val="0"/>
          <w:sz w:val="28"/>
          <w:szCs w:val="28"/>
          <w:lang w:val="ru-RU"/>
        </w:rPr>
        <w:t>:</w:t>
      </w:r>
    </w:p>
    <w:p w14:paraId="2DB63D68" w14:textId="11332E89" w:rsidR="00A073F2" w:rsidRPr="00737E32" w:rsidRDefault="009C6081" w:rsidP="00A073F2">
      <w:pPr>
        <w:pStyle w:val="af1"/>
        <w:shd w:val="clear" w:color="auto" w:fill="auto"/>
        <w:ind w:right="140"/>
        <w:jc w:val="center"/>
        <w:rPr>
          <w:b/>
          <w:bCs/>
          <w:sz w:val="28"/>
          <w:szCs w:val="28"/>
          <w:lang w:val="ru-RU"/>
        </w:rPr>
      </w:pPr>
      <w:r w:rsidRPr="00BF5C59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відкликання рішення Київської міської ради від 29.02.2024 № 7883/7924 «</w:t>
      </w:r>
      <w:r w:rsidRPr="00D03F5C">
        <w:rPr>
          <w:rFonts w:eastAsiaTheme="majorEastAsia"/>
          <w:b/>
          <w:bCs/>
          <w:sz w:val="28"/>
          <w:szCs w:val="28"/>
        </w:rPr>
        <w:t xml:space="preserve">Про передачу Товариству з обмеженою відповідальністю «САН-СІГМА» земельної ділянки в оренду для експлуатації та обслуговування будівлі </w:t>
      </w:r>
      <w:proofErr w:type="spellStart"/>
      <w:r w:rsidRPr="00D03F5C">
        <w:rPr>
          <w:rFonts w:eastAsiaTheme="majorEastAsia"/>
          <w:b/>
          <w:bCs/>
          <w:sz w:val="28"/>
          <w:szCs w:val="28"/>
        </w:rPr>
        <w:t>поливочної</w:t>
      </w:r>
      <w:proofErr w:type="spellEnd"/>
      <w:r w:rsidRPr="00D03F5C">
        <w:rPr>
          <w:rFonts w:eastAsiaTheme="majorEastAsia"/>
          <w:b/>
          <w:bCs/>
          <w:sz w:val="28"/>
          <w:szCs w:val="28"/>
        </w:rPr>
        <w:t xml:space="preserve"> станції на </w:t>
      </w:r>
      <w:proofErr w:type="spellStart"/>
      <w:r w:rsidRPr="00D03F5C">
        <w:rPr>
          <w:rFonts w:eastAsiaTheme="majorEastAsia"/>
          <w:b/>
          <w:bCs/>
          <w:sz w:val="28"/>
          <w:szCs w:val="28"/>
        </w:rPr>
        <w:t>просп</w:t>
      </w:r>
      <w:proofErr w:type="spellEnd"/>
      <w:r w:rsidRPr="00D03F5C">
        <w:rPr>
          <w:rFonts w:eastAsiaTheme="majorEastAsia"/>
          <w:b/>
          <w:bCs/>
          <w:sz w:val="28"/>
          <w:szCs w:val="28"/>
        </w:rPr>
        <w:t>. Героїв Сталінграда, 8а (літера Б) в Оболонському районі міста Києва</w:t>
      </w:r>
      <w:r>
        <w:rPr>
          <w:b/>
          <w:bCs/>
          <w:sz w:val="28"/>
          <w:szCs w:val="28"/>
        </w:rPr>
        <w:t xml:space="preserve">» </w:t>
      </w:r>
      <w:r w:rsidRPr="00D03F5C">
        <w:rPr>
          <w:b/>
          <w:bCs/>
          <w:sz w:val="28"/>
          <w:szCs w:val="28"/>
        </w:rPr>
        <w:t>(480397857)</w:t>
      </w:r>
    </w:p>
    <w:p w14:paraId="435E8524" w14:textId="77777777" w:rsidR="00A073F2" w:rsidRPr="00737E32" w:rsidRDefault="00A073F2" w:rsidP="00A073F2">
      <w:pPr>
        <w:pStyle w:val="af1"/>
        <w:shd w:val="clear" w:color="auto" w:fill="auto"/>
        <w:ind w:right="140"/>
        <w:jc w:val="center"/>
        <w:rPr>
          <w:b/>
          <w:sz w:val="32"/>
          <w:szCs w:val="32"/>
          <w:lang w:val="ru-RU"/>
        </w:rPr>
      </w:pPr>
    </w:p>
    <w:p w14:paraId="1C267F10" w14:textId="783286C3" w:rsidR="00A073F2" w:rsidRPr="00737E32" w:rsidRDefault="00A073F2" w:rsidP="00A073F2">
      <w:pPr>
        <w:pStyle w:val="af4"/>
        <w:numPr>
          <w:ilvl w:val="0"/>
          <w:numId w:val="1"/>
        </w:numPr>
        <w:shd w:val="clear" w:color="auto" w:fill="auto"/>
        <w:tabs>
          <w:tab w:val="left" w:pos="1134"/>
        </w:tabs>
        <w:ind w:left="142" w:firstLine="567"/>
        <w:rPr>
          <w:sz w:val="28"/>
          <w:szCs w:val="28"/>
        </w:rPr>
      </w:pPr>
      <w:r w:rsidRPr="00737E32">
        <w:rPr>
          <w:sz w:val="28"/>
          <w:szCs w:val="28"/>
        </w:rPr>
        <w:t>Юридичн</w:t>
      </w:r>
      <w:r w:rsidR="009C6081">
        <w:rPr>
          <w:sz w:val="28"/>
          <w:szCs w:val="28"/>
        </w:rPr>
        <w:t>а</w:t>
      </w:r>
      <w:r w:rsidRPr="00737E32">
        <w:rPr>
          <w:sz w:val="28"/>
          <w:szCs w:val="28"/>
        </w:rPr>
        <w:t xml:space="preserve"> особ</w:t>
      </w:r>
      <w:r w:rsidR="009C6081">
        <w:rPr>
          <w:sz w:val="28"/>
          <w:szCs w:val="28"/>
        </w:rPr>
        <w:t>а</w:t>
      </w:r>
      <w:r w:rsidRPr="00737E32">
        <w:rPr>
          <w:sz w:val="28"/>
          <w:szCs w:val="28"/>
        </w:rPr>
        <w:t>:</w:t>
      </w:r>
    </w:p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2693"/>
        <w:gridCol w:w="6663"/>
      </w:tblGrid>
      <w:tr w:rsidR="00A073F2" w:rsidRPr="00CF2418" w14:paraId="473A109B" w14:textId="77777777" w:rsidTr="00AB3319">
        <w:trPr>
          <w:cantSplit/>
        </w:trPr>
        <w:tc>
          <w:tcPr>
            <w:tcW w:w="2693" w:type="dxa"/>
          </w:tcPr>
          <w:p w14:paraId="0BE53925" w14:textId="77777777" w:rsidR="00A073F2" w:rsidRPr="00CF2418" w:rsidRDefault="00A073F2" w:rsidP="00154CDF">
            <w:pPr>
              <w:pStyle w:val="af4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CF2418">
              <w:rPr>
                <w:b w:val="0"/>
                <w:sz w:val="24"/>
                <w:szCs w:val="24"/>
              </w:rPr>
              <w:t>Назва</w:t>
            </w:r>
            <w:r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663" w:type="dxa"/>
          </w:tcPr>
          <w:p w14:paraId="3FFC2591" w14:textId="2F8ACE96" w:rsidR="00A073F2" w:rsidRPr="00737E32" w:rsidRDefault="00A073F2" w:rsidP="004347C0">
            <w:pPr>
              <w:pStyle w:val="af1"/>
              <w:shd w:val="clear" w:color="auto" w:fill="auto"/>
              <w:jc w:val="both"/>
              <w:rPr>
                <w:b/>
                <w:sz w:val="24"/>
                <w:szCs w:val="24"/>
                <w:lang w:val="ru-RU"/>
              </w:rPr>
            </w:pPr>
            <w:r w:rsidRPr="00737E32">
              <w:rPr>
                <w:sz w:val="24"/>
                <w:szCs w:val="24"/>
              </w:rPr>
              <w:t>Товариство з обмеженою відповідальністю «</w:t>
            </w:r>
            <w:r w:rsidR="009C6081">
              <w:rPr>
                <w:sz w:val="24"/>
                <w:szCs w:val="24"/>
              </w:rPr>
              <w:t>САН-СІГМА</w:t>
            </w:r>
            <w:r w:rsidRPr="00737E32">
              <w:rPr>
                <w:sz w:val="24"/>
                <w:szCs w:val="24"/>
              </w:rPr>
              <w:t>»</w:t>
            </w:r>
          </w:p>
        </w:tc>
      </w:tr>
      <w:tr w:rsidR="00A073F2" w:rsidRPr="00CF2418" w14:paraId="053C5C32" w14:textId="77777777" w:rsidTr="00AB3319">
        <w:trPr>
          <w:cantSplit/>
        </w:trPr>
        <w:tc>
          <w:tcPr>
            <w:tcW w:w="2693" w:type="dxa"/>
          </w:tcPr>
          <w:p w14:paraId="6D3EDD5D" w14:textId="77777777" w:rsidR="00A073F2" w:rsidRPr="00B30291" w:rsidRDefault="00A073F2" w:rsidP="00154CDF">
            <w:pPr>
              <w:pStyle w:val="af4"/>
              <w:shd w:val="clear" w:color="auto" w:fil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Реєстраційний номер:</w:t>
            </w:r>
          </w:p>
        </w:tc>
        <w:tc>
          <w:tcPr>
            <w:tcW w:w="6663" w:type="dxa"/>
          </w:tcPr>
          <w:p w14:paraId="1FBF340B" w14:textId="12E410A4" w:rsidR="00A073F2" w:rsidRPr="004F6301" w:rsidRDefault="004F6301" w:rsidP="00154CDF">
            <w:pPr>
              <w:pStyle w:val="af4"/>
              <w:shd w:val="clear" w:color="auto" w:fill="auto"/>
              <w:rPr>
                <w:b w:val="0"/>
                <w:bCs w:val="0"/>
                <w:iCs/>
                <w:sz w:val="24"/>
                <w:szCs w:val="24"/>
              </w:rPr>
            </w:pPr>
            <w:r w:rsidRPr="004F6301">
              <w:rPr>
                <w:b w:val="0"/>
                <w:bCs w:val="0"/>
                <w:iCs/>
                <w:sz w:val="24"/>
                <w:szCs w:val="24"/>
              </w:rPr>
              <w:t xml:space="preserve">від </w:t>
            </w:r>
            <w:r w:rsidR="002555A8">
              <w:rPr>
                <w:b w:val="0"/>
                <w:bCs w:val="0"/>
                <w:iCs/>
                <w:sz w:val="24"/>
                <w:szCs w:val="24"/>
              </w:rPr>
              <w:t>30.03.2021</w:t>
            </w:r>
            <w:r w:rsidRPr="004F6301">
              <w:rPr>
                <w:b w:val="0"/>
                <w:bCs w:val="0"/>
                <w:iCs/>
                <w:sz w:val="24"/>
                <w:szCs w:val="24"/>
              </w:rPr>
              <w:t xml:space="preserve"> № </w:t>
            </w:r>
            <w:r w:rsidR="002555A8">
              <w:rPr>
                <w:b w:val="0"/>
                <w:bCs w:val="0"/>
                <w:iCs/>
                <w:sz w:val="24"/>
                <w:szCs w:val="24"/>
              </w:rPr>
              <w:t>480397857</w:t>
            </w:r>
          </w:p>
        </w:tc>
      </w:tr>
    </w:tbl>
    <w:p w14:paraId="77A9A79A" w14:textId="77777777" w:rsidR="00A073F2" w:rsidRPr="00E90C7D" w:rsidRDefault="00A073F2" w:rsidP="00A073F2">
      <w:pPr>
        <w:pStyle w:val="af4"/>
        <w:shd w:val="clear" w:color="auto" w:fill="auto"/>
        <w:rPr>
          <w:sz w:val="24"/>
          <w:szCs w:val="24"/>
          <w:lang w:val="ru-RU"/>
        </w:rPr>
      </w:pPr>
    </w:p>
    <w:p w14:paraId="78AD958A" w14:textId="7ADC9334" w:rsidR="004F6301" w:rsidRPr="004F6301" w:rsidRDefault="004F6301" w:rsidP="004F6301">
      <w:pPr>
        <w:pStyle w:val="11"/>
        <w:numPr>
          <w:ilvl w:val="0"/>
          <w:numId w:val="4"/>
        </w:numPr>
        <w:shd w:val="clear" w:color="auto" w:fill="auto"/>
        <w:tabs>
          <w:tab w:val="left" w:pos="668"/>
        </w:tabs>
        <w:spacing w:line="228" w:lineRule="auto"/>
        <w:ind w:firstLine="400"/>
        <w:jc w:val="both"/>
        <w:rPr>
          <w:i w:val="0"/>
          <w:iCs w:val="0"/>
          <w:sz w:val="28"/>
          <w:szCs w:val="28"/>
        </w:rPr>
      </w:pPr>
      <w:r w:rsidRPr="004F6301">
        <w:rPr>
          <w:b/>
          <w:bCs/>
          <w:i w:val="0"/>
          <w:iCs w:val="0"/>
          <w:sz w:val="28"/>
          <w:szCs w:val="28"/>
        </w:rPr>
        <w:t>Відомості про земельну ділянку (кадастровий №</w:t>
      </w:r>
      <w:r>
        <w:rPr>
          <w:b/>
          <w:bCs/>
          <w:i w:val="0"/>
          <w:iCs w:val="0"/>
          <w:sz w:val="28"/>
          <w:szCs w:val="28"/>
          <w:lang w:val="en-US"/>
        </w:rPr>
        <w:t> </w:t>
      </w:r>
      <w:r w:rsidRPr="004F6301">
        <w:rPr>
          <w:b/>
          <w:bCs/>
          <w:i w:val="0"/>
          <w:iCs w:val="0"/>
          <w:sz w:val="28"/>
          <w:szCs w:val="28"/>
        </w:rPr>
        <w:t>8000000000:</w:t>
      </w:r>
      <w:r w:rsidR="002555A8">
        <w:rPr>
          <w:b/>
          <w:bCs/>
          <w:i w:val="0"/>
          <w:iCs w:val="0"/>
          <w:sz w:val="28"/>
          <w:szCs w:val="28"/>
        </w:rPr>
        <w:t>78</w:t>
      </w:r>
      <w:r w:rsidRPr="004F6301">
        <w:rPr>
          <w:b/>
          <w:bCs/>
          <w:i w:val="0"/>
          <w:iCs w:val="0"/>
          <w:sz w:val="28"/>
          <w:szCs w:val="28"/>
        </w:rPr>
        <w:t>:</w:t>
      </w:r>
      <w:r w:rsidR="002555A8">
        <w:rPr>
          <w:b/>
          <w:bCs/>
          <w:i w:val="0"/>
          <w:iCs w:val="0"/>
          <w:sz w:val="28"/>
          <w:szCs w:val="28"/>
        </w:rPr>
        <w:t>094</w:t>
      </w:r>
      <w:r w:rsidRPr="004F6301">
        <w:rPr>
          <w:b/>
          <w:bCs/>
          <w:i w:val="0"/>
          <w:iCs w:val="0"/>
          <w:sz w:val="28"/>
          <w:szCs w:val="28"/>
        </w:rPr>
        <w:t>:</w:t>
      </w:r>
      <w:r w:rsidR="002555A8">
        <w:rPr>
          <w:b/>
          <w:bCs/>
          <w:i w:val="0"/>
          <w:iCs w:val="0"/>
          <w:sz w:val="28"/>
          <w:szCs w:val="28"/>
        </w:rPr>
        <w:t>0006</w:t>
      </w:r>
      <w:r w:rsidRPr="004F6301">
        <w:rPr>
          <w:b/>
          <w:bCs/>
          <w:i w:val="0"/>
          <w:iCs w:val="0"/>
          <w:sz w:val="28"/>
          <w:szCs w:val="28"/>
        </w:rPr>
        <w:t>).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F6301" w:rsidRPr="00CD5C3D" w14:paraId="39CD4407" w14:textId="77777777" w:rsidTr="002555A8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B63C" w14:textId="77777777" w:rsidR="004F6301" w:rsidRPr="004F6301" w:rsidRDefault="004F6301" w:rsidP="004F6301">
            <w:pPr>
              <w:pStyle w:val="11"/>
              <w:shd w:val="clear" w:color="auto" w:fill="auto"/>
              <w:rPr>
                <w:i w:val="0"/>
                <w:iCs w:val="0"/>
                <w:sz w:val="24"/>
                <w:szCs w:val="24"/>
              </w:rPr>
            </w:pPr>
            <w:r w:rsidRPr="004F6301">
              <w:rPr>
                <w:i w:val="0"/>
                <w:iCs w:val="0"/>
                <w:sz w:val="24"/>
                <w:szCs w:val="24"/>
              </w:rPr>
              <w:t xml:space="preserve"> 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F33E" w14:textId="7AA3CBDA" w:rsidR="004F6301" w:rsidRPr="004F6301" w:rsidRDefault="004F6301" w:rsidP="004F6301">
            <w:pPr>
              <w:pStyle w:val="af4"/>
              <w:shd w:val="clear" w:color="auto" w:fill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6301">
              <w:rPr>
                <w:b w:val="0"/>
                <w:bCs w:val="0"/>
                <w:sz w:val="24"/>
                <w:szCs w:val="24"/>
              </w:rPr>
              <w:t xml:space="preserve">м. Київ, р-н </w:t>
            </w:r>
            <w:r w:rsidR="002555A8">
              <w:rPr>
                <w:b w:val="0"/>
                <w:bCs w:val="0"/>
                <w:sz w:val="24"/>
                <w:szCs w:val="24"/>
              </w:rPr>
              <w:t>Оболонський</w:t>
            </w:r>
            <w:r w:rsidRPr="004F6301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="002555A8">
              <w:rPr>
                <w:b w:val="0"/>
                <w:bCs w:val="0"/>
                <w:sz w:val="24"/>
                <w:szCs w:val="24"/>
              </w:rPr>
              <w:t>просп</w:t>
            </w:r>
            <w:proofErr w:type="spellEnd"/>
            <w:r w:rsidR="002555A8">
              <w:rPr>
                <w:b w:val="0"/>
                <w:bCs w:val="0"/>
                <w:sz w:val="24"/>
                <w:szCs w:val="24"/>
              </w:rPr>
              <w:t>. Володимира Івасюка, 8а (літера Б)</w:t>
            </w:r>
          </w:p>
        </w:tc>
      </w:tr>
      <w:tr w:rsidR="004F6301" w:rsidRPr="00CD5C3D" w14:paraId="093781F8" w14:textId="77777777" w:rsidTr="002555A8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845B" w14:textId="77777777" w:rsidR="004F6301" w:rsidRPr="004F6301" w:rsidRDefault="004F6301" w:rsidP="004F6301">
            <w:pPr>
              <w:pStyle w:val="af4"/>
              <w:shd w:val="clear" w:color="auto" w:fill="auto"/>
              <w:rPr>
                <w:bCs w:val="0"/>
                <w:sz w:val="24"/>
                <w:szCs w:val="24"/>
              </w:rPr>
            </w:pPr>
            <w:r w:rsidRPr="004F6301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594C" w14:textId="0FD87893" w:rsidR="004F6301" w:rsidRPr="004F6301" w:rsidRDefault="004F6301" w:rsidP="004F6301">
            <w:pPr>
              <w:pStyle w:val="af4"/>
              <w:shd w:val="clear" w:color="auto" w:fill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6301">
              <w:rPr>
                <w:b w:val="0"/>
                <w:bCs w:val="0"/>
                <w:sz w:val="24"/>
                <w:szCs w:val="24"/>
              </w:rPr>
              <w:t>0,</w:t>
            </w:r>
            <w:r w:rsidR="002555A8">
              <w:rPr>
                <w:b w:val="0"/>
                <w:bCs w:val="0"/>
                <w:sz w:val="24"/>
                <w:szCs w:val="24"/>
              </w:rPr>
              <w:t>3200</w:t>
            </w:r>
            <w:r w:rsidRPr="004F6301">
              <w:rPr>
                <w:b w:val="0"/>
                <w:bCs w:val="0"/>
                <w:sz w:val="24"/>
                <w:szCs w:val="24"/>
              </w:rPr>
              <w:t xml:space="preserve"> га</w:t>
            </w:r>
          </w:p>
        </w:tc>
      </w:tr>
      <w:tr w:rsidR="004F6301" w:rsidRPr="004B6DCA" w14:paraId="20460E68" w14:textId="77777777" w:rsidTr="002555A8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B3E7" w14:textId="77777777" w:rsidR="004F6301" w:rsidRPr="004F6301" w:rsidRDefault="004F6301" w:rsidP="004F6301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6301">
              <w:rPr>
                <w:sz w:val="24"/>
                <w:szCs w:val="24"/>
              </w:rPr>
              <w:t xml:space="preserve"> Вид та термін   </w:t>
            </w:r>
          </w:p>
          <w:p w14:paraId="57DF7038" w14:textId="77777777" w:rsidR="004F6301" w:rsidRPr="004F6301" w:rsidRDefault="004F6301" w:rsidP="004F6301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6301"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033D" w14:textId="7028F6BF" w:rsidR="004F6301" w:rsidRPr="004F6301" w:rsidRDefault="002555A8" w:rsidP="004F6301">
            <w:pPr>
              <w:pStyle w:val="af4"/>
              <w:shd w:val="clear" w:color="auto" w:fill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4F6301" w:rsidRPr="004F6301">
              <w:rPr>
                <w:b w:val="0"/>
                <w:bCs w:val="0"/>
                <w:sz w:val="24"/>
                <w:szCs w:val="24"/>
              </w:rPr>
              <w:t>ренда на 10 років</w:t>
            </w:r>
          </w:p>
        </w:tc>
      </w:tr>
      <w:tr w:rsidR="004F6301" w:rsidRPr="004B6DCA" w14:paraId="64B812C1" w14:textId="77777777" w:rsidTr="002555A8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7E0E" w14:textId="77777777" w:rsidR="004F6301" w:rsidRPr="004F6301" w:rsidRDefault="004F6301" w:rsidP="004F6301">
            <w:pPr>
              <w:pStyle w:val="af4"/>
              <w:shd w:val="clear" w:color="auto" w:fill="auto"/>
              <w:rPr>
                <w:bCs w:val="0"/>
                <w:sz w:val="24"/>
                <w:szCs w:val="24"/>
              </w:rPr>
            </w:pPr>
            <w:r w:rsidRPr="004F6301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A37F" w14:textId="77777777" w:rsidR="004F6301" w:rsidRPr="004F6301" w:rsidRDefault="004F6301" w:rsidP="004F6301">
            <w:pPr>
              <w:pStyle w:val="af4"/>
              <w:shd w:val="clear" w:color="auto" w:fill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4F6301">
              <w:rPr>
                <w:b w:val="0"/>
                <w:bCs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F6301" w:rsidRPr="004B6DCA" w14:paraId="5D9907A7" w14:textId="77777777" w:rsidTr="002555A8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B3B" w14:textId="77777777" w:rsidR="004F6301" w:rsidRPr="004F6301" w:rsidRDefault="004F6301" w:rsidP="004F6301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4F6301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63E" w14:textId="2ED7F92C" w:rsidR="004F6301" w:rsidRPr="004F6301" w:rsidRDefault="002555A8" w:rsidP="004F6301">
            <w:pPr>
              <w:pStyle w:val="af4"/>
              <w:shd w:val="clear" w:color="auto" w:fill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03.15 для будівництва та обслуговування інших будівель громадської забудови</w:t>
            </w:r>
          </w:p>
        </w:tc>
      </w:tr>
      <w:tr w:rsidR="004F6301" w:rsidRPr="00CD5C3D" w14:paraId="1DAA4F4C" w14:textId="77777777" w:rsidTr="002555A8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52C" w14:textId="77777777" w:rsidR="004F6301" w:rsidRPr="004F6301" w:rsidRDefault="004F6301" w:rsidP="004F6301">
            <w:pPr>
              <w:pStyle w:val="11"/>
              <w:shd w:val="clear" w:color="auto" w:fill="auto"/>
              <w:rPr>
                <w:i w:val="0"/>
                <w:iCs w:val="0"/>
                <w:sz w:val="24"/>
                <w:szCs w:val="24"/>
              </w:rPr>
            </w:pPr>
            <w:r w:rsidRPr="004F6301">
              <w:rPr>
                <w:i w:val="0"/>
                <w:iCs w:val="0"/>
                <w:sz w:val="24"/>
                <w:szCs w:val="24"/>
              </w:rPr>
              <w:t>Нормативна грошова оцінка</w:t>
            </w:r>
          </w:p>
          <w:p w14:paraId="48E6FB37" w14:textId="77777777" w:rsidR="004F6301" w:rsidRPr="004F6301" w:rsidRDefault="004F6301" w:rsidP="004F6301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4F6301"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BD7" w14:textId="0771D09F" w:rsidR="004F6301" w:rsidRPr="004F6301" w:rsidRDefault="002555A8" w:rsidP="004F6301">
            <w:pPr>
              <w:pStyle w:val="af4"/>
              <w:shd w:val="clear" w:color="auto" w:fill="auto"/>
              <w:jc w:val="both"/>
              <w:rPr>
                <w:rStyle w:val="af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af"/>
                <w:b w:val="0"/>
                <w:bCs w:val="0"/>
                <w:i w:val="0"/>
                <w:iCs w:val="0"/>
                <w:sz w:val="24"/>
                <w:szCs w:val="24"/>
              </w:rPr>
              <w:t>6 411 588</w:t>
            </w:r>
            <w:r w:rsidR="004F6301" w:rsidRPr="004F6301">
              <w:rPr>
                <w:rStyle w:val="af"/>
                <w:b w:val="0"/>
                <w:bCs w:val="0"/>
                <w:i w:val="0"/>
                <w:iCs w:val="0"/>
                <w:sz w:val="24"/>
                <w:szCs w:val="24"/>
              </w:rPr>
              <w:t xml:space="preserve"> грн 8</w:t>
            </w:r>
            <w:r>
              <w:rPr>
                <w:rStyle w:val="af"/>
                <w:b w:val="0"/>
                <w:bCs w:val="0"/>
                <w:i w:val="0"/>
                <w:iCs w:val="0"/>
                <w:sz w:val="24"/>
                <w:szCs w:val="24"/>
              </w:rPr>
              <w:t>0</w:t>
            </w:r>
            <w:r w:rsidR="004F6301" w:rsidRPr="004F6301">
              <w:rPr>
                <w:rStyle w:val="af"/>
                <w:b w:val="0"/>
                <w:bCs w:val="0"/>
                <w:i w:val="0"/>
                <w:iCs w:val="0"/>
                <w:sz w:val="24"/>
                <w:szCs w:val="24"/>
              </w:rPr>
              <w:t xml:space="preserve"> коп.</w:t>
            </w:r>
          </w:p>
        </w:tc>
      </w:tr>
    </w:tbl>
    <w:p w14:paraId="4444120A" w14:textId="77777777" w:rsidR="00A073F2" w:rsidRPr="00737E32" w:rsidRDefault="00A073F2" w:rsidP="00A073F2">
      <w:pPr>
        <w:spacing w:after="0" w:line="240" w:lineRule="auto"/>
        <w:ind w:left="142" w:firstLine="567"/>
        <w:rPr>
          <w:sz w:val="28"/>
          <w:szCs w:val="28"/>
        </w:rPr>
      </w:pPr>
    </w:p>
    <w:p w14:paraId="0274E4E6" w14:textId="77777777" w:rsidR="00A073F2" w:rsidRPr="00854705" w:rsidRDefault="00A073F2" w:rsidP="00A073F2">
      <w:pPr>
        <w:pStyle w:val="11"/>
        <w:shd w:val="clear" w:color="auto" w:fill="auto"/>
        <w:ind w:left="142" w:firstLine="567"/>
        <w:jc w:val="both"/>
        <w:rPr>
          <w:sz w:val="28"/>
          <w:szCs w:val="28"/>
        </w:rPr>
      </w:pPr>
      <w:r w:rsidRPr="00854705">
        <w:rPr>
          <w:b/>
          <w:bCs/>
          <w:i w:val="0"/>
          <w:iCs w:val="0"/>
          <w:sz w:val="28"/>
          <w:szCs w:val="28"/>
        </w:rPr>
        <w:t>3. Обґрунтування прийняття рішення.</w:t>
      </w:r>
    </w:p>
    <w:p w14:paraId="7658F001" w14:textId="64981C22" w:rsidR="002555A8" w:rsidRDefault="002555A8" w:rsidP="00A073F2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5A8">
        <w:rPr>
          <w:rFonts w:ascii="Times New Roman" w:hAnsi="Times New Roman" w:cs="Times New Roman"/>
          <w:sz w:val="28"/>
          <w:szCs w:val="28"/>
        </w:rPr>
        <w:t xml:space="preserve">Рішенням Київської міської ради від 29.02.2024 № 7883/7924 передано товариству з обмеженою відповідальністю «САН-СІГМА» земельну ділянки із кадастровим номером 8000000000:78:094:0006 площею 0,32 га в оренду на 10 років для експлуатації та обслуговування будівлі </w:t>
      </w:r>
      <w:proofErr w:type="spellStart"/>
      <w:r w:rsidRPr="002555A8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Pr="002555A8">
        <w:rPr>
          <w:rFonts w:ascii="Times New Roman" w:hAnsi="Times New Roman" w:cs="Times New Roman"/>
          <w:sz w:val="28"/>
          <w:szCs w:val="28"/>
        </w:rPr>
        <w:t xml:space="preserve"> станції на </w:t>
      </w:r>
      <w:proofErr w:type="spellStart"/>
      <w:r w:rsidRPr="002555A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2555A8">
        <w:rPr>
          <w:rFonts w:ascii="Times New Roman" w:hAnsi="Times New Roman" w:cs="Times New Roman"/>
          <w:sz w:val="28"/>
          <w:szCs w:val="28"/>
        </w:rPr>
        <w:t>. Героїв Сталінграда, 8а (літера Б) в Оболонському районі міста Києва.</w:t>
      </w:r>
    </w:p>
    <w:p w14:paraId="48795A22" w14:textId="4800F29F" w:rsidR="002555A8" w:rsidRPr="002555A8" w:rsidRDefault="002555A8" w:rsidP="00A073F2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із цим, товариством з обмеженою відповідальністю «САН-СІГМА» розроблено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документацію «</w:t>
      </w:r>
      <w:r w:rsidRPr="00CF79DB">
        <w:rPr>
          <w:rFonts w:ascii="Times New Roman" w:hAnsi="Times New Roman" w:cs="Times New Roman"/>
          <w:sz w:val="28"/>
          <w:szCs w:val="28"/>
        </w:rPr>
        <w:t xml:space="preserve">Реконструкція будівлі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 xml:space="preserve"> станції (літ. Б) без зміни зовнішніх геометричних розмірів фундаментів у плані під багатофункціональний комплекс за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>: м. Київ, проспект Героїв Сталінграда, б. 8а</w:t>
      </w:r>
      <w:r>
        <w:rPr>
          <w:rFonts w:ascii="Times New Roman" w:hAnsi="Times New Roman" w:cs="Times New Roman"/>
          <w:sz w:val="28"/>
          <w:szCs w:val="28"/>
        </w:rPr>
        <w:t>» (р</w:t>
      </w:r>
      <w:r w:rsidRPr="00CF79DB">
        <w:rPr>
          <w:rFonts w:ascii="Times New Roman" w:hAnsi="Times New Roman" w:cs="Times New Roman"/>
          <w:sz w:val="28"/>
          <w:szCs w:val="28"/>
        </w:rPr>
        <w:t>еєстраційний номер в ЄДЕССБ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F79DB">
        <w:rPr>
          <w:rFonts w:ascii="Times New Roman" w:hAnsi="Times New Roman" w:cs="Times New Roman"/>
          <w:sz w:val="28"/>
          <w:szCs w:val="28"/>
        </w:rPr>
        <w:t>PD01:8037-3312-8072-5237</w:t>
      </w:r>
      <w:r>
        <w:rPr>
          <w:rFonts w:ascii="Times New Roman" w:hAnsi="Times New Roman" w:cs="Times New Roman"/>
          <w:sz w:val="28"/>
          <w:szCs w:val="28"/>
        </w:rPr>
        <w:t>) та отримано відмову у видачі дозволу на виконання будівельних робіт (</w:t>
      </w:r>
      <w:r w:rsidRPr="00CF79DB">
        <w:rPr>
          <w:rFonts w:ascii="Times New Roman" w:hAnsi="Times New Roman" w:cs="Times New Roman"/>
          <w:sz w:val="28"/>
          <w:szCs w:val="28"/>
        </w:rPr>
        <w:t>Реєстраційний номер в ЄДЕССБ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F79DB">
        <w:rPr>
          <w:rFonts w:ascii="Times New Roman" w:hAnsi="Times New Roman" w:cs="Times New Roman"/>
          <w:sz w:val="28"/>
          <w:szCs w:val="28"/>
        </w:rPr>
        <w:t>ІУ013220126738</w:t>
      </w:r>
      <w:r>
        <w:rPr>
          <w:rFonts w:ascii="Times New Roman" w:hAnsi="Times New Roman" w:cs="Times New Roman"/>
          <w:sz w:val="28"/>
          <w:szCs w:val="28"/>
        </w:rPr>
        <w:t>) на підставі того, що з</w:t>
      </w:r>
      <w:r w:rsidRPr="00CF79DB">
        <w:rPr>
          <w:rFonts w:ascii="Times New Roman" w:hAnsi="Times New Roman" w:cs="Times New Roman"/>
          <w:sz w:val="28"/>
          <w:szCs w:val="28"/>
        </w:rPr>
        <w:t>гідно з генеральним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DB">
        <w:rPr>
          <w:rFonts w:ascii="Times New Roman" w:hAnsi="Times New Roman" w:cs="Times New Roman"/>
          <w:sz w:val="28"/>
          <w:szCs w:val="28"/>
        </w:rPr>
        <w:t>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DB">
        <w:rPr>
          <w:rFonts w:ascii="Times New Roman" w:hAnsi="Times New Roman" w:cs="Times New Roman"/>
          <w:sz w:val="28"/>
          <w:szCs w:val="28"/>
        </w:rPr>
        <w:t>на топографічній основі масштабом 1:500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DB">
        <w:rPr>
          <w:rFonts w:ascii="Times New Roman" w:hAnsi="Times New Roman" w:cs="Times New Roman"/>
          <w:sz w:val="28"/>
          <w:szCs w:val="28"/>
        </w:rPr>
        <w:t xml:space="preserve">встановлено, що об'єкт який проектується (площа забудови 937,5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 xml:space="preserve">.) виходить за межі об’єкта, що підлягає реконструкції без зміни зовнішніх геометричних розмірів фундаментів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79DB">
        <w:rPr>
          <w:rFonts w:ascii="Times New Roman" w:hAnsi="Times New Roman" w:cs="Times New Roman"/>
          <w:sz w:val="28"/>
          <w:szCs w:val="28"/>
        </w:rPr>
        <w:t xml:space="preserve"> будівля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 xml:space="preserve"> станції (літ. Б) загальною площею 465.5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 xml:space="preserve">. та проектується на земельній ділянці, на яку не оформлено речове </w:t>
      </w:r>
      <w:proofErr w:type="spellStart"/>
      <w:r w:rsidRPr="00CF79DB">
        <w:rPr>
          <w:rFonts w:ascii="Times New Roman" w:hAnsi="Times New Roman" w:cs="Times New Roman"/>
          <w:sz w:val="28"/>
          <w:szCs w:val="28"/>
        </w:rPr>
        <w:t>право.Код</w:t>
      </w:r>
      <w:proofErr w:type="spellEnd"/>
      <w:r w:rsidRPr="00CF79DB">
        <w:rPr>
          <w:rFonts w:ascii="Times New Roman" w:hAnsi="Times New Roman" w:cs="Times New Roman"/>
          <w:sz w:val="28"/>
          <w:szCs w:val="28"/>
        </w:rPr>
        <w:t xml:space="preserve"> об'єкта будівництва відповідно до ДКБС 1211 – Готелі, не відповідає цільовому призначенню земельної ділянки 03.15. - Для будівництва та обслуговування </w:t>
      </w:r>
      <w:r w:rsidRPr="00CF79DB">
        <w:rPr>
          <w:rFonts w:ascii="Times New Roman" w:hAnsi="Times New Roman" w:cs="Times New Roman"/>
          <w:sz w:val="28"/>
          <w:szCs w:val="28"/>
        </w:rPr>
        <w:lastRenderedPageBreak/>
        <w:t>інших будівель громадської забудови</w:t>
      </w:r>
      <w:r>
        <w:rPr>
          <w:rFonts w:ascii="Times New Roman" w:hAnsi="Times New Roman" w:cs="Times New Roman"/>
          <w:sz w:val="28"/>
          <w:szCs w:val="28"/>
        </w:rPr>
        <w:t xml:space="preserve">, що підтверджує намір товариства з обмеженою відповідальністю «САН-СІГМА» використати земельну ділянку фактично для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будівнцитва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FB0040" w14:textId="74F8581B" w:rsidR="00A073F2" w:rsidRPr="00854705" w:rsidRDefault="00A073F2" w:rsidP="00A073F2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705">
        <w:rPr>
          <w:rFonts w:ascii="Times New Roman" w:eastAsia="Times New Roman" w:hAnsi="Times New Roman" w:cs="Times New Roman"/>
          <w:sz w:val="28"/>
          <w:szCs w:val="28"/>
        </w:rPr>
        <w:t>Передача земельної ділянки за позаконкурсною процедурою для цілей, які не пов’язані із експлуатацією та обслуговуванням вказаного майна (</w:t>
      </w:r>
      <w:proofErr w:type="spellStart"/>
      <w:r w:rsidRPr="00854705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854705">
        <w:rPr>
          <w:rFonts w:ascii="Times New Roman" w:eastAsia="Times New Roman" w:hAnsi="Times New Roman" w:cs="Times New Roman"/>
          <w:sz w:val="28"/>
          <w:szCs w:val="28"/>
        </w:rPr>
        <w:t xml:space="preserve"> для будівництва) та власне розмір земельної ділянки значно перевищує площу об’єкта нерухомого майна, на ній розташованого,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910/10500/19.</w:t>
      </w:r>
    </w:p>
    <w:p w14:paraId="4245493A" w14:textId="77777777" w:rsidR="00A073F2" w:rsidRPr="00737E32" w:rsidRDefault="00A073F2" w:rsidP="00A073F2">
      <w:pPr>
        <w:pStyle w:val="11"/>
        <w:shd w:val="clear" w:color="auto" w:fill="auto"/>
        <w:tabs>
          <w:tab w:val="left" w:pos="1134"/>
        </w:tabs>
        <w:ind w:left="142" w:firstLine="567"/>
        <w:jc w:val="both"/>
        <w:rPr>
          <w:b/>
          <w:bCs/>
          <w:i w:val="0"/>
          <w:sz w:val="28"/>
          <w:szCs w:val="28"/>
        </w:rPr>
      </w:pPr>
    </w:p>
    <w:p w14:paraId="771715D3" w14:textId="77777777" w:rsidR="00A073F2" w:rsidRPr="00737E32" w:rsidRDefault="00A073F2" w:rsidP="00A073F2">
      <w:pPr>
        <w:pStyle w:val="11"/>
        <w:shd w:val="clear" w:color="auto" w:fill="auto"/>
        <w:ind w:left="142" w:firstLine="567"/>
        <w:jc w:val="both"/>
        <w:rPr>
          <w:i w:val="0"/>
          <w:sz w:val="28"/>
          <w:szCs w:val="28"/>
        </w:rPr>
      </w:pPr>
      <w:r w:rsidRPr="00737E32">
        <w:rPr>
          <w:b/>
          <w:bCs/>
          <w:i w:val="0"/>
          <w:sz w:val="28"/>
          <w:szCs w:val="28"/>
        </w:rPr>
        <w:t>4. Мета прийняття рішення.</w:t>
      </w:r>
    </w:p>
    <w:p w14:paraId="5140BD40" w14:textId="1CA25F23" w:rsidR="00A073F2" w:rsidRPr="002555A8" w:rsidRDefault="00A073F2" w:rsidP="004F6301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3C0">
        <w:rPr>
          <w:rFonts w:ascii="Times New Roman" w:hAnsi="Times New Roman" w:cs="Times New Roman"/>
          <w:sz w:val="28"/>
          <w:szCs w:val="28"/>
        </w:rPr>
        <w:t xml:space="preserve">Метою прийняття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 </w:t>
      </w:r>
      <w:r w:rsidR="004F6301">
        <w:rPr>
          <w:rFonts w:ascii="Times New Roman" w:hAnsi="Times New Roman" w:cs="Times New Roman"/>
          <w:sz w:val="28"/>
          <w:szCs w:val="28"/>
        </w:rPr>
        <w:t xml:space="preserve">відкликання </w:t>
      </w:r>
      <w:r w:rsidR="002555A8" w:rsidRPr="002555A8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29.02.2024 № 7883/7924 «Про передачу Товариству з обмеженою відповідальністю «САН-СІГМА» земельної ділянки в оренду для експлуатації та обслуговування будівлі </w:t>
      </w:r>
      <w:proofErr w:type="spellStart"/>
      <w:r w:rsidR="002555A8" w:rsidRPr="002555A8">
        <w:rPr>
          <w:rFonts w:ascii="Times New Roman" w:hAnsi="Times New Roman" w:cs="Times New Roman"/>
          <w:sz w:val="28"/>
          <w:szCs w:val="28"/>
        </w:rPr>
        <w:t>поливочної</w:t>
      </w:r>
      <w:proofErr w:type="spellEnd"/>
      <w:r w:rsidR="002555A8" w:rsidRPr="002555A8">
        <w:rPr>
          <w:rFonts w:ascii="Times New Roman" w:hAnsi="Times New Roman" w:cs="Times New Roman"/>
          <w:sz w:val="28"/>
          <w:szCs w:val="28"/>
        </w:rPr>
        <w:t xml:space="preserve"> станції на </w:t>
      </w:r>
      <w:proofErr w:type="spellStart"/>
      <w:r w:rsidR="002555A8" w:rsidRPr="002555A8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2555A8" w:rsidRPr="002555A8">
        <w:rPr>
          <w:rFonts w:ascii="Times New Roman" w:hAnsi="Times New Roman" w:cs="Times New Roman"/>
          <w:sz w:val="28"/>
          <w:szCs w:val="28"/>
        </w:rPr>
        <w:t>. Героїв Сталінграда, 8а (літера Б) в Оболонському районі міста Києва».</w:t>
      </w:r>
    </w:p>
    <w:p w14:paraId="3BA9330A" w14:textId="77777777" w:rsidR="00A073F2" w:rsidRPr="00737E32" w:rsidRDefault="00A073F2" w:rsidP="00A073F2">
      <w:pPr>
        <w:pStyle w:val="11"/>
        <w:shd w:val="clear" w:color="auto" w:fill="auto"/>
        <w:ind w:left="142" w:firstLine="567"/>
        <w:jc w:val="both"/>
        <w:rPr>
          <w:sz w:val="28"/>
          <w:szCs w:val="28"/>
        </w:rPr>
      </w:pPr>
    </w:p>
    <w:p w14:paraId="6517EAF6" w14:textId="77777777" w:rsidR="00A073F2" w:rsidRPr="00737E32" w:rsidRDefault="00A073F2" w:rsidP="00A073F2">
      <w:pPr>
        <w:pStyle w:val="af4"/>
        <w:shd w:val="clear" w:color="auto" w:fill="auto"/>
        <w:ind w:left="142" w:firstLine="567"/>
        <w:rPr>
          <w:sz w:val="28"/>
          <w:szCs w:val="28"/>
          <w:lang w:val="ru-RU"/>
        </w:rPr>
      </w:pPr>
      <w:r w:rsidRPr="00737E32">
        <w:rPr>
          <w:sz w:val="28"/>
          <w:szCs w:val="28"/>
        </w:rPr>
        <w:t>5. Особливі характеристики ділянок.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A073F2" w:rsidRPr="0070402C" w14:paraId="7CD4273A" w14:textId="77777777" w:rsidTr="009478F4">
        <w:trPr>
          <w:cantSplit/>
        </w:trPr>
        <w:tc>
          <w:tcPr>
            <w:tcW w:w="3260" w:type="dxa"/>
          </w:tcPr>
          <w:p w14:paraId="619DC186" w14:textId="77777777" w:rsidR="00A073F2" w:rsidRDefault="00A073F2" w:rsidP="00154CDF">
            <w:pPr>
              <w:pStyle w:val="1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7C160991" w14:textId="77777777" w:rsidR="00A073F2" w:rsidRPr="00AC6C1F" w:rsidRDefault="00A073F2" w:rsidP="00154CDF">
            <w:pPr>
              <w:pStyle w:val="1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AC6C1F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AC6C1F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Pr="00AC6C1F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</w:tcPr>
          <w:p w14:paraId="4BD671AF" w14:textId="77F7996C" w:rsidR="00A073F2" w:rsidRPr="004F6301" w:rsidRDefault="009478F4" w:rsidP="004F6301">
            <w:pPr>
              <w:jc w:val="both"/>
              <w:rPr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На земельній ділянці знаходить будівля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uk-UA"/>
              </w:rPr>
              <w:t>поливочної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uk-UA"/>
              </w:rPr>
              <w:t xml:space="preserve"> станції (літ. Б) загальною площею 465,5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uk-UA"/>
              </w:rPr>
              <w:t>., яка є власністю ТОВ «САН-СІГМА» (інформаційна довідка з Державного реєстру речових прав на нерухоме майно про реєстрацію права власності від 14.04.2021 № 252539151).</w:t>
            </w:r>
          </w:p>
        </w:tc>
      </w:tr>
      <w:tr w:rsidR="00A073F2" w:rsidRPr="0070402C" w14:paraId="5B261011" w14:textId="77777777" w:rsidTr="009478F4">
        <w:trPr>
          <w:cantSplit/>
        </w:trPr>
        <w:tc>
          <w:tcPr>
            <w:tcW w:w="3260" w:type="dxa"/>
          </w:tcPr>
          <w:p w14:paraId="71F1E869" w14:textId="77777777" w:rsidR="00A073F2" w:rsidRPr="00AC6C1F" w:rsidRDefault="00A073F2" w:rsidP="00154CDF">
            <w:pPr>
              <w:pStyle w:val="1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Pr="00AC6C1F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14:paraId="686DE639" w14:textId="77777777" w:rsidR="00A073F2" w:rsidRPr="00737E32" w:rsidRDefault="00A073F2" w:rsidP="004F63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37E32">
              <w:rPr>
                <w:rFonts w:ascii="Times New Roman" w:hAnsi="Times New Roman" w:cs="Times New Roman"/>
              </w:rPr>
              <w:t>Детальний план території відсутній.</w:t>
            </w:r>
          </w:p>
        </w:tc>
      </w:tr>
      <w:tr w:rsidR="004F6301" w:rsidRPr="0070402C" w14:paraId="39F11E61" w14:textId="77777777" w:rsidTr="009478F4">
        <w:trPr>
          <w:cantSplit/>
        </w:trPr>
        <w:tc>
          <w:tcPr>
            <w:tcW w:w="3260" w:type="dxa"/>
          </w:tcPr>
          <w:p w14:paraId="5E434393" w14:textId="77777777" w:rsidR="004F6301" w:rsidRDefault="004F6301" w:rsidP="004F6301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8451B7" w14:textId="77777777" w:rsidR="004F6301" w:rsidRPr="00AC6C1F" w:rsidRDefault="004F6301" w:rsidP="004F6301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237" w:type="dxa"/>
          </w:tcPr>
          <w:p w14:paraId="503FC839" w14:textId="2B530FE7" w:rsidR="004F6301" w:rsidRPr="004F6301" w:rsidRDefault="004F6301" w:rsidP="004F6301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4F6301">
              <w:rPr>
                <w:rFonts w:ascii="Times New Roman" w:hAnsi="Times New Roman" w:cs="Times New Roman"/>
                <w:iCs/>
                <w:lang w:eastAsia="uk-UA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 w:rsidRPr="004F6301">
              <w:rPr>
                <w:rFonts w:ascii="Times New Roman" w:hAnsi="Times New Roman" w:cs="Times New Roman"/>
                <w:iCs/>
                <w:lang w:eastAsia="uk-UA"/>
              </w:rPr>
              <w:br/>
              <w:t xml:space="preserve">від 28.03.2002 № 370/1804, земельна ділянка за функціональним призначенням відноситься до </w:t>
            </w:r>
            <w:r w:rsidR="009478F4">
              <w:rPr>
                <w:rFonts w:ascii="Times New Roman" w:hAnsi="Times New Roman" w:cs="Times New Roman"/>
                <w:iCs/>
                <w:lang w:eastAsia="uk-UA"/>
              </w:rPr>
              <w:t>території громадських будівель та споруд.</w:t>
            </w:r>
          </w:p>
        </w:tc>
      </w:tr>
      <w:tr w:rsidR="004F6301" w:rsidRPr="0070402C" w14:paraId="42066AAB" w14:textId="77777777" w:rsidTr="009478F4">
        <w:trPr>
          <w:cantSplit/>
        </w:trPr>
        <w:tc>
          <w:tcPr>
            <w:tcW w:w="3260" w:type="dxa"/>
          </w:tcPr>
          <w:p w14:paraId="722749C0" w14:textId="77777777" w:rsidR="004F6301" w:rsidRPr="00AC6C1F" w:rsidRDefault="004F6301" w:rsidP="004F6301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684534C5" w14:textId="52DD30B9" w:rsidR="004F6301" w:rsidRPr="004F6301" w:rsidRDefault="004F6301" w:rsidP="004F6301">
            <w:pPr>
              <w:ind w:left="30"/>
              <w:jc w:val="both"/>
              <w:rPr>
                <w:rFonts w:ascii="Times New Roman" w:hAnsi="Times New Roman" w:cs="Times New Roman"/>
                <w:iCs/>
              </w:rPr>
            </w:pPr>
            <w:r w:rsidRPr="004F6301">
              <w:rPr>
                <w:rFonts w:ascii="Times New Roman" w:hAnsi="Times New Roman" w:cs="Times New Roman"/>
                <w:bCs/>
                <w:iCs/>
                <w:lang w:eastAsia="uk-UA"/>
              </w:rPr>
              <w:t>Земельна ділянка належить до земель комунальної власності територіальної громади міста Києва</w:t>
            </w:r>
            <w:r w:rsidR="009478F4">
              <w:rPr>
                <w:rFonts w:ascii="Times New Roman" w:hAnsi="Times New Roman" w:cs="Times New Roman"/>
                <w:bCs/>
                <w:iCs/>
                <w:lang w:eastAsia="uk-UA"/>
              </w:rPr>
              <w:t>.</w:t>
            </w:r>
          </w:p>
        </w:tc>
      </w:tr>
      <w:tr w:rsidR="004F6301" w:rsidRPr="0070402C" w14:paraId="33E1F6E2" w14:textId="77777777" w:rsidTr="009478F4">
        <w:trPr>
          <w:cantSplit/>
        </w:trPr>
        <w:tc>
          <w:tcPr>
            <w:tcW w:w="3260" w:type="dxa"/>
          </w:tcPr>
          <w:p w14:paraId="0B36FAB1" w14:textId="77777777" w:rsidR="004F6301" w:rsidRPr="00AC6C1F" w:rsidRDefault="004F6301" w:rsidP="004F6301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C6C1F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573C003D" w14:textId="77A37C30" w:rsidR="004F6301" w:rsidRPr="004F6301" w:rsidRDefault="004F6301" w:rsidP="004F6301">
            <w:pPr>
              <w:pStyle w:val="af5"/>
              <w:jc w:val="both"/>
              <w:rPr>
                <w:rFonts w:ascii="Times New Roman" w:hAnsi="Times New Roman" w:cs="Times New Roman"/>
                <w:iCs/>
              </w:rPr>
            </w:pPr>
            <w:r w:rsidRPr="004F6301">
              <w:rPr>
                <w:rFonts w:ascii="Times New Roman" w:hAnsi="Times New Roman" w:cs="Times New Roman"/>
                <w:iCs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 w:rsidRPr="004F6301">
              <w:rPr>
                <w:rFonts w:ascii="Times New Roman" w:hAnsi="Times New Roman" w:cs="Times New Roman"/>
                <w:iCs/>
              </w:rPr>
              <w:br/>
              <w:t>від 28.03.2002 № 370/1804, земельна ділянка не відноситься до території зелених насаджень.</w:t>
            </w:r>
          </w:p>
        </w:tc>
      </w:tr>
    </w:tbl>
    <w:p w14:paraId="2CE36421" w14:textId="77777777" w:rsidR="00A073F2" w:rsidRPr="00A1045E" w:rsidRDefault="00A073F2" w:rsidP="00A073F2">
      <w:pPr>
        <w:pStyle w:val="af4"/>
        <w:shd w:val="clear" w:color="auto" w:fill="auto"/>
      </w:pPr>
    </w:p>
    <w:p w14:paraId="2A8504B4" w14:textId="77777777" w:rsidR="00A073F2" w:rsidRPr="00854705" w:rsidRDefault="00A073F2" w:rsidP="00A073F2">
      <w:pPr>
        <w:pStyle w:val="11"/>
        <w:numPr>
          <w:ilvl w:val="0"/>
          <w:numId w:val="2"/>
        </w:numPr>
        <w:shd w:val="clear" w:color="auto" w:fill="auto"/>
        <w:tabs>
          <w:tab w:val="left" w:pos="708"/>
          <w:tab w:val="left" w:pos="1134"/>
        </w:tabs>
        <w:ind w:firstLine="709"/>
        <w:jc w:val="both"/>
        <w:rPr>
          <w:i w:val="0"/>
          <w:sz w:val="28"/>
          <w:szCs w:val="28"/>
          <w:lang w:val="ru-RU"/>
        </w:rPr>
      </w:pPr>
      <w:r w:rsidRPr="00854705">
        <w:rPr>
          <w:b/>
          <w:bCs/>
          <w:i w:val="0"/>
          <w:sz w:val="28"/>
          <w:szCs w:val="28"/>
          <w:lang w:val="ru-RU"/>
        </w:rPr>
        <w:t>Стан нормативно-</w:t>
      </w:r>
      <w:proofErr w:type="spellStart"/>
      <w:r w:rsidRPr="00854705">
        <w:rPr>
          <w:b/>
          <w:bCs/>
          <w:i w:val="0"/>
          <w:sz w:val="28"/>
          <w:szCs w:val="28"/>
          <w:lang w:val="ru-RU"/>
        </w:rPr>
        <w:t>правової</w:t>
      </w:r>
      <w:proofErr w:type="spellEnd"/>
      <w:r w:rsidRPr="00854705">
        <w:rPr>
          <w:b/>
          <w:bCs/>
          <w:i w:val="0"/>
          <w:sz w:val="28"/>
          <w:szCs w:val="28"/>
          <w:lang w:val="ru-RU"/>
        </w:rPr>
        <w:t xml:space="preserve"> </w:t>
      </w:r>
      <w:proofErr w:type="spellStart"/>
      <w:r w:rsidRPr="00854705">
        <w:rPr>
          <w:b/>
          <w:bCs/>
          <w:i w:val="0"/>
          <w:sz w:val="28"/>
          <w:szCs w:val="28"/>
          <w:lang w:val="ru-RU"/>
        </w:rPr>
        <w:t>бази</w:t>
      </w:r>
      <w:proofErr w:type="spellEnd"/>
      <w:r w:rsidRPr="00854705">
        <w:rPr>
          <w:b/>
          <w:bCs/>
          <w:i w:val="0"/>
          <w:sz w:val="28"/>
          <w:szCs w:val="28"/>
          <w:lang w:val="ru-RU"/>
        </w:rPr>
        <w:t xml:space="preserve"> у </w:t>
      </w:r>
      <w:proofErr w:type="spellStart"/>
      <w:r w:rsidRPr="00854705">
        <w:rPr>
          <w:b/>
          <w:bCs/>
          <w:i w:val="0"/>
          <w:sz w:val="28"/>
          <w:szCs w:val="28"/>
          <w:lang w:val="ru-RU"/>
        </w:rPr>
        <w:t>даній</w:t>
      </w:r>
      <w:proofErr w:type="spellEnd"/>
      <w:r w:rsidRPr="00854705">
        <w:rPr>
          <w:b/>
          <w:bCs/>
          <w:i w:val="0"/>
          <w:sz w:val="28"/>
          <w:szCs w:val="28"/>
          <w:lang w:val="ru-RU"/>
        </w:rPr>
        <w:t xml:space="preserve"> </w:t>
      </w:r>
      <w:proofErr w:type="spellStart"/>
      <w:r w:rsidRPr="00854705">
        <w:rPr>
          <w:b/>
          <w:bCs/>
          <w:i w:val="0"/>
          <w:sz w:val="28"/>
          <w:szCs w:val="28"/>
          <w:lang w:val="ru-RU"/>
        </w:rPr>
        <w:t>сфері</w:t>
      </w:r>
      <w:proofErr w:type="spellEnd"/>
      <w:r w:rsidRPr="00854705">
        <w:rPr>
          <w:b/>
          <w:bCs/>
          <w:i w:val="0"/>
          <w:sz w:val="28"/>
          <w:szCs w:val="28"/>
          <w:lang w:val="ru-RU"/>
        </w:rPr>
        <w:t xml:space="preserve"> правового </w:t>
      </w:r>
      <w:proofErr w:type="spellStart"/>
      <w:r w:rsidRPr="00854705">
        <w:rPr>
          <w:b/>
          <w:bCs/>
          <w:i w:val="0"/>
          <w:sz w:val="28"/>
          <w:szCs w:val="28"/>
          <w:lang w:val="ru-RU"/>
        </w:rPr>
        <w:t>регулювання</w:t>
      </w:r>
      <w:proofErr w:type="spellEnd"/>
      <w:r w:rsidRPr="00854705">
        <w:rPr>
          <w:b/>
          <w:bCs/>
          <w:i w:val="0"/>
          <w:sz w:val="28"/>
          <w:szCs w:val="28"/>
          <w:lang w:val="ru-RU"/>
        </w:rPr>
        <w:t>.</w:t>
      </w:r>
    </w:p>
    <w:p w14:paraId="747451E7" w14:textId="01E0BFA8" w:rsidR="00A073F2" w:rsidRPr="004F6301" w:rsidRDefault="004F6301" w:rsidP="00A073F2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i w:val="0"/>
          <w:iCs w:val="0"/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Проєкт</w:t>
      </w:r>
      <w:proofErr w:type="spellEnd"/>
      <w:r>
        <w:rPr>
          <w:i w:val="0"/>
          <w:iCs w:val="0"/>
          <w:sz w:val="28"/>
          <w:szCs w:val="28"/>
        </w:rPr>
        <w:t xml:space="preserve"> рішення Київської міської ради підготовлено відповідно до </w:t>
      </w:r>
      <w:r w:rsidR="009478F4" w:rsidRPr="009478F4">
        <w:rPr>
          <w:i w:val="0"/>
          <w:iCs w:val="0"/>
          <w:sz w:val="28"/>
          <w:szCs w:val="28"/>
        </w:rPr>
        <w:t>статті 86, пунктів 2, 3 частини третьої статті 88 Закону України «Про адміністративну процедуру»,</w:t>
      </w:r>
      <w:r w:rsidR="009478F4" w:rsidRPr="009478F4">
        <w:rPr>
          <w:i w:val="0"/>
          <w:iCs w:val="0"/>
          <w:snapToGrid w:val="0"/>
          <w:sz w:val="28"/>
        </w:rPr>
        <w:t xml:space="preserve"> статей 9, 93, 96, 141 Земельного кодексу України, статті 31 Закону України «Про оренду землі», пункту 34 частини першої статті 26 Закону України «Про місцеве самоврядування в Україні»,</w:t>
      </w:r>
      <w:r w:rsidR="009478F4" w:rsidRPr="009478F4">
        <w:rPr>
          <w:i w:val="0"/>
          <w:iCs w:val="0"/>
          <w:sz w:val="28"/>
          <w:szCs w:val="28"/>
        </w:rPr>
        <w:t xml:space="preserve"> враховуючи надання товариству з </w:t>
      </w:r>
      <w:r w:rsidR="009478F4" w:rsidRPr="009478F4">
        <w:rPr>
          <w:i w:val="0"/>
          <w:iCs w:val="0"/>
          <w:sz w:val="28"/>
          <w:szCs w:val="28"/>
        </w:rPr>
        <w:lastRenderedPageBreak/>
        <w:t xml:space="preserve">обмеженою відповідальністю «САН-СІГМА» в оренду на 10 років земельної ділянки із кадастровим номером 8000000000:78:094:0006 площею 0,32 га </w:t>
      </w:r>
      <w:r w:rsidR="009478F4" w:rsidRPr="009478F4">
        <w:rPr>
          <w:rFonts w:eastAsiaTheme="majorEastAsia"/>
          <w:i w:val="0"/>
          <w:iCs w:val="0"/>
          <w:sz w:val="28"/>
          <w:szCs w:val="28"/>
        </w:rPr>
        <w:t xml:space="preserve">для експлуатації та обслуговування будівлі </w:t>
      </w:r>
      <w:proofErr w:type="spellStart"/>
      <w:r w:rsidR="009478F4" w:rsidRPr="009478F4">
        <w:rPr>
          <w:rFonts w:eastAsiaTheme="majorEastAsia"/>
          <w:i w:val="0"/>
          <w:iCs w:val="0"/>
          <w:sz w:val="28"/>
          <w:szCs w:val="28"/>
        </w:rPr>
        <w:t>поливочної</w:t>
      </w:r>
      <w:proofErr w:type="spellEnd"/>
      <w:r w:rsidR="009478F4" w:rsidRPr="009478F4">
        <w:rPr>
          <w:rFonts w:eastAsiaTheme="majorEastAsia"/>
          <w:i w:val="0"/>
          <w:iCs w:val="0"/>
          <w:sz w:val="28"/>
          <w:szCs w:val="28"/>
        </w:rPr>
        <w:t xml:space="preserve"> станції на </w:t>
      </w:r>
      <w:proofErr w:type="spellStart"/>
      <w:r w:rsidR="009478F4" w:rsidRPr="009478F4">
        <w:rPr>
          <w:rFonts w:eastAsiaTheme="majorEastAsia"/>
          <w:i w:val="0"/>
          <w:iCs w:val="0"/>
          <w:sz w:val="28"/>
          <w:szCs w:val="28"/>
        </w:rPr>
        <w:t>просп</w:t>
      </w:r>
      <w:proofErr w:type="spellEnd"/>
      <w:r w:rsidR="009478F4" w:rsidRPr="009478F4">
        <w:rPr>
          <w:rFonts w:eastAsiaTheme="majorEastAsia"/>
          <w:i w:val="0"/>
          <w:iCs w:val="0"/>
          <w:sz w:val="28"/>
          <w:szCs w:val="28"/>
        </w:rPr>
        <w:t>. Героїв Сталінграда, 8а (літера Б) в Оболонському районі міста Києва</w:t>
      </w:r>
      <w:r w:rsidR="009478F4" w:rsidRPr="009478F4">
        <w:rPr>
          <w:i w:val="0"/>
          <w:iCs w:val="0"/>
          <w:sz w:val="28"/>
          <w:szCs w:val="28"/>
        </w:rPr>
        <w:t xml:space="preserve"> за позаконкурсною процедурою, площа якої значно перевищує площу об’єкта нерухомого майна (465,5 </w:t>
      </w:r>
      <w:proofErr w:type="spellStart"/>
      <w:r w:rsidR="009478F4" w:rsidRPr="009478F4">
        <w:rPr>
          <w:i w:val="0"/>
          <w:iCs w:val="0"/>
          <w:sz w:val="28"/>
          <w:szCs w:val="28"/>
        </w:rPr>
        <w:t>кв.м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.), на ній розташованого, а також інформацію про розроблення </w:t>
      </w:r>
      <w:proofErr w:type="spellStart"/>
      <w:r w:rsidR="009478F4" w:rsidRPr="009478F4">
        <w:rPr>
          <w:i w:val="0"/>
          <w:iCs w:val="0"/>
          <w:sz w:val="28"/>
          <w:szCs w:val="28"/>
        </w:rPr>
        <w:t>проєктної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 документації «Реконструкція будівлі </w:t>
      </w:r>
      <w:proofErr w:type="spellStart"/>
      <w:r w:rsidR="009478F4" w:rsidRPr="009478F4">
        <w:rPr>
          <w:i w:val="0"/>
          <w:iCs w:val="0"/>
          <w:sz w:val="28"/>
          <w:szCs w:val="28"/>
        </w:rPr>
        <w:t>поливочної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 станції (літ. Б) без зміни зовнішніх геометричних розмірів фундаментів у плані під багатофункціональний комплекс за </w:t>
      </w:r>
      <w:proofErr w:type="spellStart"/>
      <w:r w:rsidR="009478F4" w:rsidRPr="009478F4">
        <w:rPr>
          <w:i w:val="0"/>
          <w:iCs w:val="0"/>
          <w:sz w:val="28"/>
          <w:szCs w:val="28"/>
        </w:rPr>
        <w:t>адресою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: м. Київ, проспект Героїв Сталінграда, б. 8а» (реєстраційний номер в ЄДЕССБ – PD01:8037-3312-8072-5237) та відмову у видачі дозволу на виконання будівельних робіт (Реєстраційний номер в ЄДЕССБ – ІУ013220126738) на підставі того, що згідно з генеральним планом на топографічній основі масштабом 1:500 встановлено, що об'єкт який проектується (площа забудови 937,5 </w:t>
      </w:r>
      <w:proofErr w:type="spellStart"/>
      <w:r w:rsidR="009478F4" w:rsidRPr="009478F4">
        <w:rPr>
          <w:i w:val="0"/>
          <w:iCs w:val="0"/>
          <w:sz w:val="28"/>
          <w:szCs w:val="28"/>
        </w:rPr>
        <w:t>кв.м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.) виходить за межі об’єкта, що підлягає реконструкції без зміни зовнішніх геометричних розмірів фундаментів – будівля </w:t>
      </w:r>
      <w:proofErr w:type="spellStart"/>
      <w:r w:rsidR="009478F4" w:rsidRPr="009478F4">
        <w:rPr>
          <w:i w:val="0"/>
          <w:iCs w:val="0"/>
          <w:sz w:val="28"/>
          <w:szCs w:val="28"/>
        </w:rPr>
        <w:t>поливочної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 станції (літ. Б) загальною площею 465.5 </w:t>
      </w:r>
      <w:proofErr w:type="spellStart"/>
      <w:r w:rsidR="009478F4" w:rsidRPr="009478F4">
        <w:rPr>
          <w:i w:val="0"/>
          <w:iCs w:val="0"/>
          <w:sz w:val="28"/>
          <w:szCs w:val="28"/>
        </w:rPr>
        <w:t>кв.м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. та проектується на земельній ділянці, на яку не оформлено речове </w:t>
      </w:r>
      <w:proofErr w:type="spellStart"/>
      <w:r w:rsidR="009478F4" w:rsidRPr="009478F4">
        <w:rPr>
          <w:i w:val="0"/>
          <w:iCs w:val="0"/>
          <w:sz w:val="28"/>
          <w:szCs w:val="28"/>
        </w:rPr>
        <w:t>право.Код</w:t>
      </w:r>
      <w:proofErr w:type="spellEnd"/>
      <w:r w:rsidR="009478F4" w:rsidRPr="009478F4">
        <w:rPr>
          <w:i w:val="0"/>
          <w:iCs w:val="0"/>
          <w:sz w:val="28"/>
          <w:szCs w:val="28"/>
        </w:rPr>
        <w:t xml:space="preserve"> об'єкта будівництва відповідно до ДКБС 1211 – Готелі, не відповідає цільовому призначенню земельної ділянки 03.15. - Для будівництва та обслуговування інших будівель громадської забудови, тобто намір товариства з обмеженою відповідальністю «САН-СІГМА» використати земельну ділянку фактично для нового </w:t>
      </w:r>
      <w:proofErr w:type="spellStart"/>
      <w:r w:rsidR="009478F4" w:rsidRPr="009478F4">
        <w:rPr>
          <w:i w:val="0"/>
          <w:iCs w:val="0"/>
          <w:sz w:val="28"/>
          <w:szCs w:val="28"/>
        </w:rPr>
        <w:t>будівнцитва</w:t>
      </w:r>
      <w:proofErr w:type="spellEnd"/>
      <w:r w:rsidR="009478F4" w:rsidRPr="009478F4">
        <w:rPr>
          <w:i w:val="0"/>
          <w:iCs w:val="0"/>
          <w:sz w:val="28"/>
          <w:szCs w:val="28"/>
        </w:rPr>
        <w:t>, що не узгоджується із висновками Великої Палати Верховного Суду, викладеними у постановах від 04.12.2018 у справі № 910/18560/16, від 20.07.2022 у справі № 910/5201/19, від 09.04.2020 у справі № 910/2942/19, від 01.07.2020 у справі № 910/9028/19 та висновками Верховного Суду, викладеними у постановах від 30.01.2021 у справі № 922/1323/20, від 01.04.2021 у справі № 910/10500/19.</w:t>
      </w:r>
    </w:p>
    <w:p w14:paraId="44BD3B1E" w14:textId="77777777" w:rsidR="004F6301" w:rsidRDefault="004F6301" w:rsidP="00A073F2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i w:val="0"/>
          <w:sz w:val="28"/>
          <w:szCs w:val="28"/>
        </w:rPr>
      </w:pPr>
    </w:p>
    <w:p w14:paraId="1ABFF26B" w14:textId="77777777" w:rsidR="004F6301" w:rsidRPr="00663571" w:rsidRDefault="004F6301" w:rsidP="004F6301">
      <w:pPr>
        <w:pStyle w:val="11"/>
        <w:numPr>
          <w:ilvl w:val="0"/>
          <w:numId w:val="2"/>
        </w:numPr>
        <w:shd w:val="clear" w:color="auto" w:fill="auto"/>
        <w:tabs>
          <w:tab w:val="left" w:pos="728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b/>
          <w:bCs/>
          <w:i w:val="0"/>
          <w:sz w:val="28"/>
          <w:szCs w:val="28"/>
        </w:rPr>
        <w:t>Фінансово-економічне обґрунтування.</w:t>
      </w:r>
    </w:p>
    <w:p w14:paraId="50C3B089" w14:textId="77777777" w:rsidR="004F6301" w:rsidRPr="00663571" w:rsidRDefault="004F6301" w:rsidP="004F6301">
      <w:pPr>
        <w:pStyle w:val="11"/>
        <w:tabs>
          <w:tab w:val="left" w:pos="426"/>
          <w:tab w:val="left" w:pos="993"/>
        </w:tabs>
        <w:spacing w:after="40"/>
        <w:ind w:firstLine="709"/>
        <w:jc w:val="both"/>
        <w:rPr>
          <w:i w:val="0"/>
          <w:sz w:val="28"/>
          <w:szCs w:val="28"/>
        </w:rPr>
      </w:pPr>
      <w:r w:rsidRPr="00663571">
        <w:rPr>
          <w:i w:val="0"/>
          <w:sz w:val="28"/>
          <w:szCs w:val="28"/>
        </w:rPr>
        <w:t>Реалізація рішення не потребує додаткових витрат міського бюджету.</w:t>
      </w:r>
    </w:p>
    <w:p w14:paraId="7E586469" w14:textId="443D3ED9" w:rsidR="004F6301" w:rsidRPr="00663571" w:rsidRDefault="004F6301" w:rsidP="004F6301">
      <w:pPr>
        <w:pStyle w:val="11"/>
        <w:tabs>
          <w:tab w:val="left" w:pos="426"/>
          <w:tab w:val="left" w:pos="993"/>
        </w:tabs>
        <w:ind w:firstLine="709"/>
        <w:jc w:val="both"/>
        <w:rPr>
          <w:b/>
          <w:i w:val="0"/>
          <w:sz w:val="28"/>
          <w:szCs w:val="28"/>
          <w:u w:val="single"/>
        </w:rPr>
      </w:pPr>
      <w:r w:rsidRPr="00663571">
        <w:rPr>
          <w:i w:val="0"/>
          <w:sz w:val="28"/>
          <w:szCs w:val="28"/>
        </w:rPr>
        <w:t xml:space="preserve">Орієнтовні втрати бюджету міста Києва від оренди земельної ділянки відповідно до Податкового кодексу України, Закону України «Про оренду землі» та рішення Київської міської ради 14 грудня 2023 року № 7531/7572 «Про бюджет міста Києва на 2024 рік» складуть: </w:t>
      </w:r>
      <w:r w:rsidR="009478F4">
        <w:rPr>
          <w:i w:val="0"/>
          <w:iCs w:val="0"/>
          <w:color w:val="000000"/>
          <w:sz w:val="28"/>
          <w:szCs w:val="28"/>
          <w:lang w:eastAsia="uk-UA" w:bidi="uk-UA"/>
        </w:rPr>
        <w:t>320 579</w:t>
      </w:r>
      <w:r w:rsidRPr="00993534">
        <w:rPr>
          <w:i w:val="0"/>
          <w:iCs w:val="0"/>
          <w:color w:val="000000"/>
          <w:sz w:val="28"/>
          <w:szCs w:val="28"/>
          <w:lang w:eastAsia="uk-UA" w:bidi="uk-UA"/>
        </w:rPr>
        <w:t xml:space="preserve"> грн </w:t>
      </w:r>
      <w:r w:rsidR="009478F4">
        <w:rPr>
          <w:i w:val="0"/>
          <w:iCs w:val="0"/>
          <w:color w:val="000000"/>
          <w:sz w:val="28"/>
          <w:szCs w:val="28"/>
          <w:lang w:eastAsia="uk-UA" w:bidi="uk-UA"/>
        </w:rPr>
        <w:t>44</w:t>
      </w:r>
      <w:r w:rsidRPr="00993534">
        <w:rPr>
          <w:i w:val="0"/>
          <w:iCs w:val="0"/>
          <w:color w:val="000000"/>
          <w:sz w:val="28"/>
          <w:szCs w:val="28"/>
          <w:lang w:eastAsia="uk-UA" w:bidi="uk-UA"/>
        </w:rPr>
        <w:t xml:space="preserve"> коп.</w:t>
      </w:r>
      <w:r w:rsidRPr="00663571">
        <w:rPr>
          <w:i w:val="0"/>
          <w:sz w:val="28"/>
          <w:szCs w:val="28"/>
        </w:rPr>
        <w:t xml:space="preserve"> (5%).</w:t>
      </w:r>
    </w:p>
    <w:p w14:paraId="3BF40065" w14:textId="77777777" w:rsidR="004F6301" w:rsidRPr="00854705" w:rsidRDefault="004F6301" w:rsidP="00A073F2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i w:val="0"/>
          <w:sz w:val="28"/>
          <w:szCs w:val="28"/>
        </w:rPr>
      </w:pPr>
    </w:p>
    <w:p w14:paraId="2D771157" w14:textId="18C97172" w:rsidR="00A073F2" w:rsidRPr="000D23C0" w:rsidRDefault="004F6301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. Інформація про те, чи стосується </w:t>
      </w:r>
      <w:proofErr w:type="spellStart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4BE10B59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60"/>
      <w:bookmarkStart w:id="2" w:name="513"/>
      <w:bookmarkEnd w:id="1"/>
      <w:bookmarkEnd w:id="2"/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стосується прав і соціальної захищеності осіб з інвалідністю та не матиме вплив на життєдіяльність цієї категорії.</w:t>
      </w:r>
    </w:p>
    <w:p w14:paraId="137D3FE2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87FD1" w14:textId="5DC60351" w:rsidR="00A073F2" w:rsidRPr="000D23C0" w:rsidRDefault="004F6301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. Прізвище або назву суб'єкта подання, прізвище, посаду, контактні дані доповідача </w:t>
      </w:r>
      <w:proofErr w:type="spellStart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Київради.</w:t>
      </w:r>
    </w:p>
    <w:p w14:paraId="2C1C500A" w14:textId="77777777" w:rsidR="00A073F2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1288"/>
      <w:bookmarkEnd w:id="3"/>
      <w:r w:rsidRPr="000D23C0">
        <w:rPr>
          <w:rFonts w:ascii="Times New Roman" w:hAnsi="Times New Roman" w:cs="Times New Roman"/>
          <w:sz w:val="28"/>
          <w:szCs w:val="28"/>
        </w:rPr>
        <w:t xml:space="preserve">Суб’єктом подання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 </w:t>
      </w:r>
      <w:r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 Володимир БОНДАРЕНКО</w:t>
      </w:r>
      <w:r w:rsidRPr="000D23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3764AD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3C0">
        <w:rPr>
          <w:rFonts w:ascii="Times New Roman" w:hAnsi="Times New Roman" w:cs="Times New Roman"/>
          <w:sz w:val="28"/>
          <w:szCs w:val="28"/>
        </w:rPr>
        <w:t xml:space="preserve">Особою, відповідальною за супроводження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є</w:t>
      </w: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заступник міського голови – секретар Київської міської ради Володимир БОНДАРЕНКО</w:t>
      </w:r>
      <w:r w:rsidRPr="000D23C0">
        <w:rPr>
          <w:rFonts w:ascii="Times New Roman" w:hAnsi="Times New Roman" w:cs="Times New Roman"/>
          <w:sz w:val="28"/>
          <w:szCs w:val="28"/>
        </w:rPr>
        <w:t>.</w:t>
      </w:r>
    </w:p>
    <w:p w14:paraId="491E20E8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138E1" w14:textId="369F4688" w:rsidR="00A073F2" w:rsidRPr="000D23C0" w:rsidRDefault="004F6301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. Інформація про те, чи містить </w:t>
      </w:r>
      <w:proofErr w:type="spellStart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="00A073F2"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124FC5FD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1056"/>
      <w:bookmarkStart w:id="5" w:name="1290"/>
      <w:bookmarkEnd w:id="4"/>
      <w:bookmarkEnd w:id="5"/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</w:t>
      </w: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196B41DF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ABC03" w14:textId="17AC92D0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F630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. Інформація про те, чи містить </w:t>
      </w:r>
      <w:proofErr w:type="spellStart"/>
      <w:r w:rsidRPr="000D23C0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b/>
          <w:bCs/>
          <w:sz w:val="28"/>
          <w:szCs w:val="28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769B9B2C" w14:textId="77777777" w:rsidR="00A073F2" w:rsidRPr="000D23C0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3C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D23C0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інформацію про фізичну особу (персональні дані) у розумінні статей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3C0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3C0">
        <w:rPr>
          <w:rFonts w:ascii="Times New Roman" w:hAnsi="Times New Roman" w:cs="Times New Roman"/>
          <w:sz w:val="28"/>
          <w:szCs w:val="28"/>
        </w:rPr>
        <w:t>21 Закону України «Про інформацію»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3C0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3C0">
        <w:rPr>
          <w:rFonts w:ascii="Times New Roman" w:hAnsi="Times New Roman" w:cs="Times New Roman"/>
          <w:sz w:val="28"/>
          <w:szCs w:val="28"/>
        </w:rPr>
        <w:t>статті 2 Закону України «Про захист персональних даних».</w:t>
      </w:r>
    </w:p>
    <w:p w14:paraId="4A9CF041" w14:textId="77777777" w:rsidR="00A073F2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9BE77" w14:textId="77777777" w:rsidR="00A073F2" w:rsidRDefault="00A073F2" w:rsidP="00A073F2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C8E55" w14:textId="77777777" w:rsidR="00A073F2" w:rsidRDefault="00A073F2" w:rsidP="00A07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14:paraId="3B7D2813" w14:textId="77777777" w:rsidR="00A073F2" w:rsidRDefault="00A073F2" w:rsidP="00A073F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Володимир БОНДАРЕНКО</w:t>
      </w:r>
    </w:p>
    <w:p w14:paraId="09E1D8A5" w14:textId="77777777" w:rsidR="00616069" w:rsidRPr="00A6646B" w:rsidRDefault="00616069" w:rsidP="00A073F2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6069" w:rsidRPr="00A6646B" w:rsidSect="00D3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</w:lvl>
    <w:lvl w:ilvl="1" w:tplc="04220019">
      <w:start w:val="1"/>
      <w:numFmt w:val="lowerLetter"/>
      <w:lvlText w:val="%2."/>
      <w:lvlJc w:val="left"/>
      <w:pPr>
        <w:ind w:left="1424" w:hanging="360"/>
      </w:pPr>
    </w:lvl>
    <w:lvl w:ilvl="2" w:tplc="0422001B">
      <w:start w:val="1"/>
      <w:numFmt w:val="lowerRoman"/>
      <w:lvlText w:val="%3."/>
      <w:lvlJc w:val="right"/>
      <w:pPr>
        <w:ind w:left="2144" w:hanging="180"/>
      </w:pPr>
    </w:lvl>
    <w:lvl w:ilvl="3" w:tplc="0422000F">
      <w:start w:val="1"/>
      <w:numFmt w:val="decimal"/>
      <w:lvlText w:val="%4."/>
      <w:lvlJc w:val="left"/>
      <w:pPr>
        <w:ind w:left="2864" w:hanging="360"/>
      </w:pPr>
    </w:lvl>
    <w:lvl w:ilvl="4" w:tplc="04220019">
      <w:start w:val="1"/>
      <w:numFmt w:val="lowerLetter"/>
      <w:lvlText w:val="%5."/>
      <w:lvlJc w:val="left"/>
      <w:pPr>
        <w:ind w:left="3584" w:hanging="360"/>
      </w:pPr>
    </w:lvl>
    <w:lvl w:ilvl="5" w:tplc="0422001B">
      <w:start w:val="1"/>
      <w:numFmt w:val="lowerRoman"/>
      <w:lvlText w:val="%6."/>
      <w:lvlJc w:val="right"/>
      <w:pPr>
        <w:ind w:left="4304" w:hanging="180"/>
      </w:pPr>
    </w:lvl>
    <w:lvl w:ilvl="6" w:tplc="0422000F">
      <w:start w:val="1"/>
      <w:numFmt w:val="decimal"/>
      <w:lvlText w:val="%7."/>
      <w:lvlJc w:val="left"/>
      <w:pPr>
        <w:ind w:left="5024" w:hanging="360"/>
      </w:pPr>
    </w:lvl>
    <w:lvl w:ilvl="7" w:tplc="04220019">
      <w:start w:val="1"/>
      <w:numFmt w:val="lowerLetter"/>
      <w:lvlText w:val="%8."/>
      <w:lvlJc w:val="left"/>
      <w:pPr>
        <w:ind w:left="5744" w:hanging="360"/>
      </w:pPr>
    </w:lvl>
    <w:lvl w:ilvl="8" w:tplc="0422001B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FAD2DB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346EA7"/>
    <w:multiLevelType w:val="hybridMultilevel"/>
    <w:tmpl w:val="57E2FA6A"/>
    <w:lvl w:ilvl="0" w:tplc="B9B60968">
      <w:start w:val="8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1844196">
    <w:abstractNumId w:val="0"/>
  </w:num>
  <w:num w:numId="2" w16cid:durableId="2068145275">
    <w:abstractNumId w:val="1"/>
  </w:num>
  <w:num w:numId="3" w16cid:durableId="1379158166">
    <w:abstractNumId w:val="2"/>
  </w:num>
  <w:num w:numId="4" w16cid:durableId="55131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6B"/>
    <w:rsid w:val="000B3E9C"/>
    <w:rsid w:val="00184B04"/>
    <w:rsid w:val="00216F73"/>
    <w:rsid w:val="002555A8"/>
    <w:rsid w:val="002C10DD"/>
    <w:rsid w:val="002D6E77"/>
    <w:rsid w:val="00373413"/>
    <w:rsid w:val="00383656"/>
    <w:rsid w:val="003D290B"/>
    <w:rsid w:val="003F1951"/>
    <w:rsid w:val="004347C0"/>
    <w:rsid w:val="00456176"/>
    <w:rsid w:val="004A1B77"/>
    <w:rsid w:val="004D335A"/>
    <w:rsid w:val="004F6301"/>
    <w:rsid w:val="00552CB4"/>
    <w:rsid w:val="005E4B8E"/>
    <w:rsid w:val="00616069"/>
    <w:rsid w:val="0077133D"/>
    <w:rsid w:val="007F6C9D"/>
    <w:rsid w:val="00845632"/>
    <w:rsid w:val="008872F9"/>
    <w:rsid w:val="00890B5E"/>
    <w:rsid w:val="0089630E"/>
    <w:rsid w:val="008C5822"/>
    <w:rsid w:val="009478F4"/>
    <w:rsid w:val="0095283F"/>
    <w:rsid w:val="00993534"/>
    <w:rsid w:val="009C6081"/>
    <w:rsid w:val="009E7B2B"/>
    <w:rsid w:val="00A073F2"/>
    <w:rsid w:val="00A6646B"/>
    <w:rsid w:val="00AB3319"/>
    <w:rsid w:val="00BD0EF5"/>
    <w:rsid w:val="00BF08FD"/>
    <w:rsid w:val="00BF5C59"/>
    <w:rsid w:val="00C13CD3"/>
    <w:rsid w:val="00CF79DB"/>
    <w:rsid w:val="00D03F5C"/>
    <w:rsid w:val="00D327E3"/>
    <w:rsid w:val="00D71203"/>
    <w:rsid w:val="00DA3AF5"/>
    <w:rsid w:val="00DB794B"/>
    <w:rsid w:val="00E141CE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BBC1"/>
  <w15:chartTrackingRefBased/>
  <w15:docId w15:val="{99CF41A5-30F3-4F50-9D20-46C85A86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301"/>
  </w:style>
  <w:style w:type="paragraph" w:styleId="1">
    <w:name w:val="heading 1"/>
    <w:basedOn w:val="a"/>
    <w:next w:val="a"/>
    <w:link w:val="10"/>
    <w:uiPriority w:val="9"/>
    <w:qFormat/>
    <w:rsid w:val="00A6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66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6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4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64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46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rsid w:val="00456176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kern w:val="0"/>
      <w:szCs w:val="20"/>
      <w:lang w:val="ru-RU" w:eastAsia="uk-UA"/>
      <w14:ligatures w14:val="none"/>
    </w:rPr>
  </w:style>
  <w:style w:type="character" w:styleId="af">
    <w:name w:val="Emphasis"/>
    <w:basedOn w:val="a0"/>
    <w:uiPriority w:val="20"/>
    <w:qFormat/>
    <w:rsid w:val="00FE2397"/>
    <w:rPr>
      <w:i/>
      <w:iCs/>
    </w:rPr>
  </w:style>
  <w:style w:type="character" w:customStyle="1" w:styleId="af0">
    <w:name w:val="Другое_"/>
    <w:basedOn w:val="a0"/>
    <w:link w:val="af1"/>
    <w:rsid w:val="00184B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2">
    <w:name w:val="Основной текст_"/>
    <w:basedOn w:val="a0"/>
    <w:link w:val="11"/>
    <w:rsid w:val="00184B0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184B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Другое"/>
    <w:basedOn w:val="a"/>
    <w:link w:val="af0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сновной текст1"/>
    <w:basedOn w:val="a"/>
    <w:link w:val="af2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f4">
    <w:name w:val="Подпись к таблице"/>
    <w:basedOn w:val="a"/>
    <w:link w:val="af3"/>
    <w:rsid w:val="00184B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184B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uk-UA" w:bidi="uk-UA"/>
      <w14:ligatures w14:val="none"/>
    </w:rPr>
  </w:style>
  <w:style w:type="character" w:customStyle="1" w:styleId="31">
    <w:name w:val="Основной текст (3)_"/>
    <w:basedOn w:val="a0"/>
    <w:link w:val="32"/>
    <w:rsid w:val="004F630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F6301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af6">
    <w:name w:val="Hyperlink"/>
    <w:basedOn w:val="a0"/>
    <w:uiPriority w:val="99"/>
    <w:unhideWhenUsed/>
    <w:rsid w:val="00D03F5C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D0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9260</Words>
  <Characters>5279</Characters>
  <Application>Microsoft Office Word</Application>
  <DocSecurity>0</DocSecurity>
  <Lines>43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Володимир</dc:creator>
  <cp:keywords/>
  <dc:description/>
  <cp:lastModifiedBy>Бондаренко Володимир</cp:lastModifiedBy>
  <cp:revision>4</cp:revision>
  <cp:lastPrinted>2025-03-24T14:13:00Z</cp:lastPrinted>
  <dcterms:created xsi:type="dcterms:W3CDTF">2025-03-21T15:25:00Z</dcterms:created>
  <dcterms:modified xsi:type="dcterms:W3CDTF">2025-03-24T14:13:00Z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2025-02-24T16:00:22Z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d98273f0-e482-43d7-8af6-a020e389ec03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