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AD" w:rsidRDefault="007D3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10A00" w:rsidRDefault="00B10A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X="-142" w:tblpY="1"/>
        <w:tblW w:w="7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25"/>
      </w:tblGrid>
      <w:tr w:rsidR="007D3DAD">
        <w:trPr>
          <w:trHeight w:val="137"/>
        </w:trPr>
        <w:tc>
          <w:tcPr>
            <w:tcW w:w="7325" w:type="dxa"/>
          </w:tcPr>
          <w:p w:rsidR="007D3DAD" w:rsidRDefault="00596059" w:rsidP="00B10A00">
            <w:pPr>
              <w:spacing w:after="0" w:line="240" w:lineRule="auto"/>
              <w:ind w:right="126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 звернення </w:t>
            </w:r>
            <w:r w:rsidR="00B10A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Київської міської ради до Верховної Ради України щодо необхідності внесення змін до </w:t>
            </w:r>
            <w:r w:rsidR="00B10A00">
              <w:rPr>
                <w:rFonts w:ascii="Times New Roman" w:hAnsi="Times New Roman" w:cs="Times New Roman"/>
                <w:b/>
                <w:sz w:val="28"/>
                <w:szCs w:val="28"/>
              </w:rPr>
              <w:t>пунктів 22</w:t>
            </w:r>
            <w:r w:rsidR="00B10A0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="00B1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22</w:t>
            </w:r>
            <w:r w:rsidR="00B10A0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8</w:t>
            </w:r>
            <w:r w:rsidR="00B1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Розділу </w:t>
            </w:r>
            <w:r w:rsidR="00B10A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 </w:t>
            </w:r>
            <w:r w:rsidR="00B1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«ПРИКІНЦЕВІ ТА ПЕРЕХІДНІ ПОЛОЖЕННЯ» Бюджетного кодексу України щодо </w:t>
            </w:r>
            <w:r w:rsidR="00B10A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фінансування нагальних потреб</w:t>
            </w:r>
            <w:r w:rsidR="00B10A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10A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Сил оборони та безпеки України</w:t>
            </w:r>
          </w:p>
        </w:tc>
      </w:tr>
    </w:tbl>
    <w:p w:rsidR="007D3DAD" w:rsidRDefault="007D3DAD"/>
    <w:p w:rsidR="007D3DAD" w:rsidRDefault="007D3DAD"/>
    <w:p w:rsidR="007D3DAD" w:rsidRDefault="007D3DAD"/>
    <w:p w:rsidR="007D3DAD" w:rsidRDefault="007D3DAD"/>
    <w:p w:rsidR="007D3DAD" w:rsidRDefault="007D3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7D3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7D3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596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Конституції України, Закону України «Про місцеве самоврядування в Україні», Закону України «Про правовий режим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 Київської міської ради, затвердженого рішенням Київської міської ради від 04.11.2021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3135/3176,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метою забезпечення 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 xml:space="preserve">можливості 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фінансування нагальних потреб Сил оборони та безпеки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Київська міська рада,</w:t>
      </w:r>
    </w:p>
    <w:p w:rsidR="007D3DAD" w:rsidRDefault="007D3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7D3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596059">
      <w:pPr>
        <w:spacing w:after="0" w:line="240" w:lineRule="auto"/>
        <w:ind w:firstLine="567"/>
        <w:jc w:val="both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ВИРІШИЛА:</w:t>
      </w:r>
    </w:p>
    <w:p w:rsidR="007D3DAD" w:rsidRDefault="007D3DAD" w:rsidP="00B10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Pr="00B10A00" w:rsidRDefault="00B10A00" w:rsidP="00B10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96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Направити </w:t>
      </w:r>
      <w:r w:rsidR="00596059" w:rsidRP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>звер</w:t>
      </w:r>
      <w:r w:rsidR="00596059" w:rsidRP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нення 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 xml:space="preserve">Київської міської ради до Верховної Ради України щодо необхідності внесення змін до </w:t>
      </w:r>
      <w:r w:rsidRPr="00B10A00">
        <w:rPr>
          <w:rFonts w:ascii="Times New Roman" w:hAnsi="Times New Roman" w:cs="Times New Roman"/>
          <w:sz w:val="28"/>
          <w:szCs w:val="28"/>
        </w:rPr>
        <w:t>пунктів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0A00">
        <w:rPr>
          <w:rFonts w:ascii="Times New Roman" w:hAnsi="Times New Roman" w:cs="Times New Roman"/>
          <w:sz w:val="28"/>
          <w:szCs w:val="28"/>
        </w:rPr>
        <w:t xml:space="preserve"> та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10A00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Pr="00B10A00"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r w:rsidRPr="00B10A00">
        <w:rPr>
          <w:rFonts w:ascii="Times New Roman" w:hAnsi="Times New Roman" w:cs="Times New Roman"/>
          <w:sz w:val="28"/>
          <w:szCs w:val="28"/>
        </w:rPr>
        <w:t xml:space="preserve">«ПРИКІНЦЕВІ ТА ПЕРЕХІДНІ ПОЛОЖЕННЯ» Бюджетного кодексу України щодо 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фінансування нагальних потреб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Сил оборони та безпеки України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, що додається</w:t>
      </w:r>
      <w:r w:rsidR="00596059" w:rsidRP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DAD" w:rsidRDefault="00B10A00" w:rsidP="00B10A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596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Оприлюднити це рішення у встановленому порядку. </w:t>
      </w:r>
    </w:p>
    <w:p w:rsidR="007D3DAD" w:rsidRDefault="00B10A00" w:rsidP="00B10A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5960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регламенту, депутатської етики та запобігання корупції. </w:t>
      </w: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8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04"/>
        <w:gridCol w:w="4904"/>
      </w:tblGrid>
      <w:tr w:rsidR="007D3DAD">
        <w:tc>
          <w:tcPr>
            <w:tcW w:w="4904" w:type="dxa"/>
          </w:tcPr>
          <w:p w:rsidR="007D3DAD" w:rsidRDefault="0059605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Київський міський голова</w:t>
            </w:r>
          </w:p>
        </w:tc>
        <w:tc>
          <w:tcPr>
            <w:tcW w:w="4904" w:type="dxa"/>
          </w:tcPr>
          <w:p w:rsidR="007D3DAD" w:rsidRDefault="0059605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Віталій КЛИЧКО</w:t>
            </w:r>
          </w:p>
        </w:tc>
      </w:tr>
    </w:tbl>
    <w:p w:rsidR="007D3DAD" w:rsidRDefault="00596059">
      <w:pPr>
        <w:rPr>
          <w:sz w:val="28"/>
          <w:szCs w:val="28"/>
        </w:rPr>
      </w:pPr>
      <w:r>
        <w:br w:type="page"/>
      </w:r>
    </w:p>
    <w:p w:rsidR="007D3DAD" w:rsidRDefault="00596059" w:rsidP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ПОДАННЯ:</w:t>
      </w:r>
    </w:p>
    <w:tbl>
      <w:tblPr>
        <w:tblStyle w:val="a7"/>
        <w:tblW w:w="10207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741"/>
        <w:gridCol w:w="3466"/>
      </w:tblGrid>
      <w:tr w:rsidR="007D3DAD" w:rsidTr="00596059">
        <w:tc>
          <w:tcPr>
            <w:tcW w:w="6741" w:type="dxa"/>
          </w:tcPr>
          <w:p w:rsidR="007D3DAD" w:rsidRDefault="007D3DAD">
            <w:pPr>
              <w:rPr>
                <w:color w:val="000000"/>
                <w:sz w:val="28"/>
                <w:szCs w:val="28"/>
              </w:rPr>
            </w:pPr>
          </w:p>
          <w:p w:rsidR="007D3DAD" w:rsidRDefault="00596059">
            <w:pPr>
              <w:ind w:left="3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Депутати</w:t>
            </w:r>
            <w:r>
              <w:rPr>
                <w:color w:val="000000"/>
                <w:sz w:val="28"/>
                <w:szCs w:val="28"/>
              </w:rPr>
              <w:t xml:space="preserve"> Київської міської ради </w:t>
            </w:r>
          </w:p>
        </w:tc>
        <w:tc>
          <w:tcPr>
            <w:tcW w:w="3466" w:type="dxa"/>
          </w:tcPr>
          <w:p w:rsidR="007D3DAD" w:rsidRDefault="007D3DAD">
            <w:pPr>
              <w:rPr>
                <w:b/>
                <w:sz w:val="28"/>
                <w:szCs w:val="28"/>
              </w:rPr>
            </w:pPr>
          </w:p>
        </w:tc>
      </w:tr>
    </w:tbl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059" w:rsidRDefault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059" w:rsidRDefault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059" w:rsidRDefault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6059" w:rsidRDefault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7D3DAD" w:rsidP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596059" w:rsidP="0059605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ПОГОДЖЕНО:</w:t>
      </w:r>
    </w:p>
    <w:p w:rsidR="007D3DAD" w:rsidRDefault="007D3DAD" w:rsidP="00596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78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394"/>
      </w:tblGrid>
      <w:tr w:rsidR="007D3DAD" w:rsidTr="00596059">
        <w:tc>
          <w:tcPr>
            <w:tcW w:w="5387" w:type="dxa"/>
          </w:tcPr>
          <w:p w:rsidR="007D3DAD" w:rsidRDefault="00596059" w:rsidP="005960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Постійна комісія Київської міської ради питань </w:t>
            </w:r>
            <w:r>
              <w:rPr>
                <w:sz w:val="28"/>
                <w:szCs w:val="28"/>
              </w:rPr>
              <w:t>з питань регламенту, депутатської</w:t>
            </w:r>
            <w:r w:rsidR="00B10A00">
              <w:rPr>
                <w:sz w:val="28"/>
                <w:szCs w:val="28"/>
              </w:rPr>
              <w:t xml:space="preserve"> етики та запобігання корупції</w:t>
            </w:r>
          </w:p>
        </w:tc>
        <w:tc>
          <w:tcPr>
            <w:tcW w:w="4394" w:type="dxa"/>
          </w:tcPr>
          <w:p w:rsidR="007D3DAD" w:rsidRDefault="007D3DAD" w:rsidP="0059605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D3DAD" w:rsidTr="00596059">
        <w:tc>
          <w:tcPr>
            <w:tcW w:w="5387" w:type="dxa"/>
          </w:tcPr>
          <w:p w:rsidR="007D3DAD" w:rsidRDefault="00596059" w:rsidP="005960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</w:t>
            </w:r>
          </w:p>
        </w:tc>
        <w:tc>
          <w:tcPr>
            <w:tcW w:w="4394" w:type="dxa"/>
          </w:tcPr>
          <w:p w:rsidR="007D3DAD" w:rsidRDefault="00596059" w:rsidP="0059605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Леонід ЄМЕЦЬ</w:t>
            </w:r>
          </w:p>
        </w:tc>
      </w:tr>
      <w:tr w:rsidR="007D3DAD" w:rsidTr="00596059">
        <w:tc>
          <w:tcPr>
            <w:tcW w:w="5387" w:type="dxa"/>
          </w:tcPr>
          <w:p w:rsidR="007D3DAD" w:rsidRDefault="007D3DAD" w:rsidP="0059605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3DAD" w:rsidRDefault="007D3DAD" w:rsidP="0059605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D3DAD" w:rsidTr="00596059">
        <w:tc>
          <w:tcPr>
            <w:tcW w:w="5387" w:type="dxa"/>
          </w:tcPr>
          <w:p w:rsidR="007D3DAD" w:rsidRDefault="007D3DAD" w:rsidP="00596059">
            <w:pPr>
              <w:rPr>
                <w:color w:val="000000"/>
                <w:sz w:val="28"/>
                <w:szCs w:val="28"/>
              </w:rPr>
            </w:pPr>
          </w:p>
          <w:p w:rsidR="007D3DAD" w:rsidRDefault="00596059" w:rsidP="005960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управління правового </w:t>
            </w:r>
          </w:p>
          <w:p w:rsidR="007D3DAD" w:rsidRDefault="00596059" w:rsidP="005960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забезпечення діяльності </w:t>
            </w:r>
          </w:p>
          <w:p w:rsidR="007D3DAD" w:rsidRDefault="00596059" w:rsidP="005960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Київської міської ради</w:t>
            </w:r>
          </w:p>
        </w:tc>
        <w:tc>
          <w:tcPr>
            <w:tcW w:w="4394" w:type="dxa"/>
          </w:tcPr>
          <w:p w:rsidR="007D3DAD" w:rsidRDefault="007D3DAD" w:rsidP="00596059">
            <w:pPr>
              <w:jc w:val="right"/>
              <w:rPr>
                <w:sz w:val="28"/>
                <w:szCs w:val="28"/>
              </w:rPr>
            </w:pPr>
          </w:p>
          <w:p w:rsidR="007D3DAD" w:rsidRDefault="007D3DAD" w:rsidP="00596059">
            <w:pPr>
              <w:jc w:val="right"/>
              <w:rPr>
                <w:sz w:val="28"/>
                <w:szCs w:val="28"/>
              </w:rPr>
            </w:pPr>
          </w:p>
          <w:p w:rsidR="007D3DAD" w:rsidRDefault="007D3DAD" w:rsidP="0059605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D3DAD" w:rsidRDefault="00596059" w:rsidP="0059605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Валентина ПОЛОЖИШНИК</w:t>
            </w:r>
          </w:p>
        </w:tc>
      </w:tr>
    </w:tbl>
    <w:p w:rsidR="007D3DAD" w:rsidRDefault="00596059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</w:t>
      </w:r>
      <w:r>
        <w:br w:type="page"/>
      </w:r>
    </w:p>
    <w:p w:rsidR="007D3DAD" w:rsidRPr="00B10A00" w:rsidRDefault="00596059" w:rsidP="00B10A0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0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7D3DAD" w:rsidRPr="00B10A00" w:rsidRDefault="00596059" w:rsidP="00B10A0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00">
        <w:rPr>
          <w:rFonts w:ascii="Times New Roman" w:eastAsia="Times New Roman" w:hAnsi="Times New Roman" w:cs="Times New Roman"/>
          <w:sz w:val="28"/>
          <w:szCs w:val="28"/>
        </w:rPr>
        <w:t xml:space="preserve">рішення Київської міської ради </w:t>
      </w:r>
    </w:p>
    <w:p w:rsidR="007D3DAD" w:rsidRPr="00B10A00" w:rsidRDefault="00596059" w:rsidP="00B10A00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00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____ № ___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7D3DAD" w:rsidRPr="00B10A00" w:rsidRDefault="007D3DAD" w:rsidP="00B10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B10A00" w:rsidP="00B1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:rsidR="007D3DAD" w:rsidRDefault="00596059" w:rsidP="00B1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Київської міської ради до Верховної Ради України </w:t>
      </w:r>
    </w:p>
    <w:p w:rsidR="00B10A00" w:rsidRDefault="00596059" w:rsidP="00B10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необхідності </w:t>
      </w:r>
      <w:r w:rsidR="00B10A00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внесення змін до </w:t>
      </w:r>
      <w:r w:rsidR="00B10A00" w:rsidRPr="00B10A00">
        <w:rPr>
          <w:rFonts w:ascii="Times New Roman" w:hAnsi="Times New Roman" w:cs="Times New Roman"/>
          <w:b/>
          <w:sz w:val="28"/>
          <w:szCs w:val="28"/>
        </w:rPr>
        <w:t>п</w:t>
      </w:r>
      <w:r w:rsidR="00B10A00" w:rsidRPr="00B10A00">
        <w:rPr>
          <w:rFonts w:ascii="Times New Roman" w:hAnsi="Times New Roman" w:cs="Times New Roman"/>
          <w:b/>
          <w:sz w:val="28"/>
          <w:szCs w:val="28"/>
        </w:rPr>
        <w:t>ункт</w:t>
      </w:r>
      <w:r w:rsidR="00B10A00" w:rsidRPr="00B10A00">
        <w:rPr>
          <w:rFonts w:ascii="Times New Roman" w:hAnsi="Times New Roman" w:cs="Times New Roman"/>
          <w:b/>
          <w:sz w:val="28"/>
          <w:szCs w:val="28"/>
        </w:rPr>
        <w:t>ів</w:t>
      </w:r>
      <w:r w:rsidR="00B10A00" w:rsidRPr="00B10A00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B10A00" w:rsidRPr="00B10A00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B10A00" w:rsidRPr="00B10A00">
        <w:rPr>
          <w:rFonts w:ascii="Times New Roman" w:hAnsi="Times New Roman" w:cs="Times New Roman"/>
          <w:b/>
          <w:sz w:val="28"/>
          <w:szCs w:val="28"/>
        </w:rPr>
        <w:t xml:space="preserve"> та 22</w:t>
      </w:r>
      <w:r w:rsidR="00B10A00" w:rsidRPr="00B10A00">
        <w:rPr>
          <w:rFonts w:ascii="Times New Roman" w:hAnsi="Times New Roman" w:cs="Times New Roman"/>
          <w:b/>
          <w:sz w:val="28"/>
          <w:szCs w:val="28"/>
          <w:vertAlign w:val="superscript"/>
        </w:rPr>
        <w:t>8</w:t>
      </w:r>
      <w:r w:rsidR="00B10A00" w:rsidRPr="00B10A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0A00" w:rsidRDefault="00B10A00" w:rsidP="00B10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A00">
        <w:rPr>
          <w:rFonts w:ascii="Times New Roman" w:hAnsi="Times New Roman" w:cs="Times New Roman"/>
          <w:b/>
          <w:sz w:val="28"/>
          <w:szCs w:val="28"/>
        </w:rPr>
        <w:t xml:space="preserve">Розділу </w:t>
      </w:r>
      <w:r w:rsidRPr="00B10A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</w:t>
      </w:r>
      <w:r w:rsidRPr="00B10A00">
        <w:rPr>
          <w:rFonts w:ascii="Times New Roman" w:hAnsi="Times New Roman" w:cs="Times New Roman"/>
          <w:b/>
          <w:sz w:val="28"/>
          <w:szCs w:val="28"/>
        </w:rPr>
        <w:t xml:space="preserve">«ПРИКІНЦЕВІ ТА ПЕРЕХІДНІ ПОЛОЖЕННЯ» </w:t>
      </w:r>
    </w:p>
    <w:p w:rsidR="00B10A00" w:rsidRDefault="00B10A00" w:rsidP="00B1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A00">
        <w:rPr>
          <w:rFonts w:ascii="Times New Roman" w:hAnsi="Times New Roman" w:cs="Times New Roman"/>
          <w:b/>
          <w:sz w:val="28"/>
          <w:szCs w:val="28"/>
        </w:rPr>
        <w:t>Бюджетного кодексу України</w:t>
      </w:r>
      <w:r>
        <w:rPr>
          <w:rFonts w:ascii="Times New Roman" w:hAnsi="Times New Roman" w:cs="Times New Roman"/>
          <w:b/>
          <w:sz w:val="28"/>
          <w:szCs w:val="28"/>
        </w:rPr>
        <w:t xml:space="preserve"> щодо </w:t>
      </w:r>
      <w:r w:rsidRPr="00B10A00">
        <w:rPr>
          <w:rFonts w:ascii="Times New Roman" w:eastAsia="Times New Roman" w:hAnsi="Times New Roman" w:cs="Times New Roman"/>
          <w:b/>
          <w:sz w:val="28"/>
          <w:szCs w:val="28"/>
        </w:rPr>
        <w:t>фінансування нагальних потреб</w:t>
      </w:r>
    </w:p>
    <w:p w:rsidR="007D3DAD" w:rsidRPr="00B10A00" w:rsidRDefault="00B10A00" w:rsidP="00B1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0A00">
        <w:rPr>
          <w:rFonts w:ascii="Times New Roman" w:eastAsia="Times New Roman" w:hAnsi="Times New Roman" w:cs="Times New Roman"/>
          <w:b/>
          <w:sz w:val="28"/>
          <w:szCs w:val="28"/>
        </w:rPr>
        <w:t>Сил оборони та безпеки України</w:t>
      </w:r>
    </w:p>
    <w:p w:rsidR="007D3DAD" w:rsidRDefault="007D3DAD" w:rsidP="00B1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3DAD" w:rsidRDefault="00596059" w:rsidP="00B10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4is2w1e1qcwa" w:colFirst="0" w:colLast="0"/>
      <w:bookmarkStart w:id="3" w:name="_rwsops4wbcpa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Київська міська рада системно і послідовно підтримує 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Сил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 xml:space="preserve"> оборони та безпеки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родин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Захисників та Захисниць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надає соціальну підтримку киянам, які вирішили мобілізуватись до Збройних Сил України. </w:t>
      </w:r>
    </w:p>
    <w:p w:rsidR="007D3DAD" w:rsidRDefault="00596059" w:rsidP="00B10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76ymn4brgepd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Водночас можливості Київської міської ради, як і інших місцевих рад України щодо фінансування нагальних потреб 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Сил оборони та безпеки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наразі продовжують бути обмежені.</w:t>
      </w:r>
    </w:p>
    <w:p w:rsidR="00B10A00" w:rsidRDefault="00B10A00" w:rsidP="00B10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0A00">
        <w:rPr>
          <w:rFonts w:ascii="Times New Roman" w:hAnsi="Times New Roman" w:cs="Times New Roman"/>
          <w:sz w:val="28"/>
          <w:szCs w:val="28"/>
        </w:rPr>
        <w:t>П</w:t>
      </w:r>
      <w:r w:rsidRPr="00B10A00">
        <w:rPr>
          <w:rFonts w:ascii="Times New Roman" w:hAnsi="Times New Roman" w:cs="Times New Roman"/>
          <w:sz w:val="28"/>
          <w:szCs w:val="28"/>
        </w:rPr>
        <w:t>ункти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0A00">
        <w:rPr>
          <w:rFonts w:ascii="Times New Roman" w:hAnsi="Times New Roman" w:cs="Times New Roman"/>
          <w:sz w:val="28"/>
          <w:szCs w:val="28"/>
        </w:rPr>
        <w:t xml:space="preserve"> та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10A00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Pr="00B10A00"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0A00">
        <w:rPr>
          <w:rFonts w:ascii="Times New Roman" w:hAnsi="Times New Roman" w:cs="Times New Roman"/>
          <w:sz w:val="28"/>
          <w:szCs w:val="28"/>
        </w:rPr>
        <w:t>ПРИКІНЦЕВІ ТА ПЕРЕХІДНІ ПОЛОЖЕННЯ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0A00">
        <w:rPr>
          <w:rFonts w:ascii="Times New Roman" w:hAnsi="Times New Roman" w:cs="Times New Roman"/>
          <w:sz w:val="28"/>
          <w:szCs w:val="28"/>
        </w:rPr>
        <w:t xml:space="preserve"> Бюджетного кодексу України передбачають можливість фінансування, зокрема, заходів територіальної оборони </w:t>
      </w:r>
      <w:r w:rsidRPr="00B10A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 мобілізаційної підготовки, підтримку сил безпеки і оборони за рахунок вільних залишків коштів місцевих бюджетів (крім субвенцій з інших бюджетів) та залишків коштів бюджету розвитку місцевих бюджетів (крім субвенцій з інших бюджетів і коштів місцевих внутрішніх та зовнішніх запозичень), які утворилися на кінець бюджетного періоду.</w:t>
      </w:r>
    </w:p>
    <w:p w:rsidR="00B10A00" w:rsidRDefault="00B10A00" w:rsidP="00B10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Вказане створює надзвичайну диспропорцію під час підготовки та затвердження бюджету територіальної громади на відповідний рік, зумовлюючи наповнення програм </w:t>
      </w:r>
      <w:r>
        <w:rPr>
          <w:rFonts w:ascii="Times New Roman" w:eastAsia="Times New Roman" w:hAnsi="Times New Roman" w:cs="Times New Roman"/>
          <w:sz w:val="28"/>
          <w:szCs w:val="28"/>
        </w:rPr>
        <w:t>фінансування нагальних потреб Сил оборони та безпеки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рахунок </w:t>
      </w:r>
      <w:r w:rsidRPr="00B10A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вільних залишків коштів місцевих бюджетів (крім субвенцій з інших бюджетів) та залишків коштів бюджету розвитку місцевих бюджетів (крім субвенцій з інших бюджетів і коштів місцевих внутрішніх та зовнішніх запозичень), які утворилися на кінець бюджетного періоду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10A00" w:rsidRDefault="00B10A00" w:rsidP="00B10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цих умов, Київська міська рада пропонує Верховній Раді України розглянути можливість внесення змін до </w:t>
      </w:r>
      <w:r w:rsidRPr="00B10A00">
        <w:rPr>
          <w:rFonts w:ascii="Times New Roman" w:hAnsi="Times New Roman" w:cs="Times New Roman"/>
          <w:sz w:val="28"/>
          <w:szCs w:val="28"/>
        </w:rPr>
        <w:t>пунктів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0A00">
        <w:rPr>
          <w:rFonts w:ascii="Times New Roman" w:hAnsi="Times New Roman" w:cs="Times New Roman"/>
          <w:sz w:val="28"/>
          <w:szCs w:val="28"/>
        </w:rPr>
        <w:t xml:space="preserve"> та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10A00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Pr="00B10A00"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r w:rsidRPr="00B10A00">
        <w:rPr>
          <w:rFonts w:ascii="Times New Roman" w:hAnsi="Times New Roman" w:cs="Times New Roman"/>
          <w:sz w:val="28"/>
          <w:szCs w:val="28"/>
        </w:rPr>
        <w:t xml:space="preserve">«ПРИКІНЦЕВІ ТА ПЕРЕХІДНІ ПОЛОЖЕННЯ» Бюджетного кодексу України щодо 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фінансування нагальних потреб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Сил оборони та безпеки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частині можливості планового фінансування місцевими радами </w:t>
      </w:r>
      <w:r>
        <w:rPr>
          <w:rFonts w:ascii="Times New Roman" w:eastAsia="Times New Roman" w:hAnsi="Times New Roman" w:cs="Times New Roman"/>
          <w:sz w:val="28"/>
          <w:szCs w:val="28"/>
        </w:rPr>
        <w:t>нагальних потреб Сил оборони та безпеки України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DAD" w:rsidRDefault="007D3DAD" w:rsidP="00B10A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7D3DAD" w:rsidP="00B10A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7D3DAD" w:rsidRDefault="00596059" w:rsidP="00B10A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Київський міський голова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Віталій КЛИЧКО</w:t>
      </w:r>
    </w:p>
    <w:p w:rsidR="007D3DAD" w:rsidRDefault="00596059" w:rsidP="00B10A00">
      <w:pPr>
        <w:spacing w:after="0" w:line="240" w:lineRule="auto"/>
        <w:rPr>
          <w:b/>
          <w:color w:val="000000"/>
          <w:sz w:val="28"/>
          <w:szCs w:val="28"/>
        </w:rPr>
      </w:pPr>
      <w:r>
        <w:br w:type="page"/>
      </w:r>
    </w:p>
    <w:p w:rsidR="007D3DAD" w:rsidRDefault="00596059" w:rsidP="00596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7D3DAD" w:rsidRDefault="00596059" w:rsidP="00596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рішення Київської міської ради</w:t>
      </w:r>
    </w:p>
    <w:p w:rsidR="007D3DAD" w:rsidRDefault="00B10A00" w:rsidP="00596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звернення Київської міської ради до Верховної Ради України щодо необхідності внесення змін до </w:t>
      </w:r>
      <w:r>
        <w:rPr>
          <w:rFonts w:ascii="Times New Roman" w:hAnsi="Times New Roman" w:cs="Times New Roman"/>
          <w:b/>
          <w:sz w:val="28"/>
          <w:szCs w:val="28"/>
        </w:rPr>
        <w:t>пунктів 22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та 22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Розділу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«ПРИКІНЦЕВІ ТА ПЕРЕХІДНІ ПОЛОЖЕННЯ» Бюджетного кодексу України щодо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фінансування нагальних потреб Сил оборони та безпеки України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D3DAD" w:rsidRDefault="007D3DAD" w:rsidP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D3DAD" w:rsidRDefault="00596059" w:rsidP="005960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</w:t>
      </w:r>
    </w:p>
    <w:p w:rsidR="00B10A00" w:rsidRPr="00B10A00" w:rsidRDefault="00B10A00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00">
        <w:rPr>
          <w:rFonts w:ascii="Times New Roman" w:eastAsia="Times New Roman" w:hAnsi="Times New Roman" w:cs="Times New Roman"/>
          <w:sz w:val="28"/>
          <w:szCs w:val="28"/>
        </w:rPr>
        <w:t xml:space="preserve">Київська міська рада системно і послідовно підтримує Сили оборони та безпеки України, родини Захисників та Захисниць України, надає соціальну підтримку киянам, які вирішили мобілізуватись до Збройних Сил України. </w:t>
      </w:r>
    </w:p>
    <w:p w:rsidR="00B10A00" w:rsidRPr="00B10A00" w:rsidRDefault="00B10A00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00">
        <w:rPr>
          <w:rFonts w:ascii="Times New Roman" w:eastAsia="Times New Roman" w:hAnsi="Times New Roman" w:cs="Times New Roman"/>
          <w:sz w:val="28"/>
          <w:szCs w:val="28"/>
        </w:rPr>
        <w:t>Водночас можливості Київської міської ради, як і інших місцевих рад України щодо фінансування нагальних потреб Сил оборони та безпеки України наразі продовжують бути обмежені.</w:t>
      </w:r>
    </w:p>
    <w:p w:rsidR="00B10A00" w:rsidRPr="00B10A00" w:rsidRDefault="00B10A00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0A00">
        <w:rPr>
          <w:rFonts w:ascii="Times New Roman" w:hAnsi="Times New Roman" w:cs="Times New Roman"/>
          <w:sz w:val="28"/>
          <w:szCs w:val="28"/>
        </w:rPr>
        <w:t>Пункти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0A00">
        <w:rPr>
          <w:rFonts w:ascii="Times New Roman" w:hAnsi="Times New Roman" w:cs="Times New Roman"/>
          <w:sz w:val="28"/>
          <w:szCs w:val="28"/>
        </w:rPr>
        <w:t xml:space="preserve"> та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10A00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Pr="00B10A00"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r w:rsidRPr="00B10A00">
        <w:rPr>
          <w:rFonts w:ascii="Times New Roman" w:hAnsi="Times New Roman" w:cs="Times New Roman"/>
          <w:sz w:val="28"/>
          <w:szCs w:val="28"/>
        </w:rPr>
        <w:t xml:space="preserve">«ПРИКІНЦЕВІ ТА ПЕРЕХІДНІ ПОЛОЖЕННЯ» Бюджетного кодексу України передбачають можливість фінансування, зокрема, заходів територіальної оборони </w:t>
      </w:r>
      <w:r w:rsidRPr="00B10A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 мобілізаційної підготовки, підтримку сил безпеки і оборони за рахунок вільних залишків коштів місцевих бюджетів (крім субвенцій з інших бюджетів) та залишків коштів бюджету розвитку місцевих бюджетів (крім субвенцій з інших бюджетів і коштів місцевих внутрішніх та зовнішніх запозичень), які утворилися на кінець бюджетного періоду.</w:t>
      </w:r>
    </w:p>
    <w:p w:rsidR="00B10A00" w:rsidRPr="00B10A00" w:rsidRDefault="00B10A00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10A00">
        <w:rPr>
          <w:rFonts w:ascii="Times New Roman" w:eastAsia="Times New Roman" w:hAnsi="Times New Roman" w:cs="Times New Roman"/>
          <w:sz w:val="28"/>
          <w:szCs w:val="28"/>
        </w:rPr>
        <w:t xml:space="preserve">Вказане створює надзвичайну диспропорцію під час підготовки та затвердження бюджету територіальної громади на відповідний рік, зумовлюючи наповнення програм фінансування нагальних потреб Сил оборони та безпеки України за рахунок </w:t>
      </w:r>
      <w:r w:rsidRPr="00B10A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вільних залишків коштів місцевих бюджетів (крім субвенцій з інших бюджетів) та залишків коштів бюджету розвитку місцевих бюджетів (крім субвенцій з інших бюджетів і коштів місцевих внутрішніх та зовнішніх запозичень), які утворилися на кінець бюджетного періоду.</w:t>
      </w:r>
    </w:p>
    <w:p w:rsidR="007D3DAD" w:rsidRPr="00B10A00" w:rsidRDefault="00B10A00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A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цих умов, Київська міська рада пропонує Верховній Раді України розглянути можливість внесення змін до </w:t>
      </w:r>
      <w:r w:rsidRPr="00B10A00">
        <w:rPr>
          <w:rFonts w:ascii="Times New Roman" w:hAnsi="Times New Roman" w:cs="Times New Roman"/>
          <w:sz w:val="28"/>
          <w:szCs w:val="28"/>
        </w:rPr>
        <w:t>пунктів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0A00">
        <w:rPr>
          <w:rFonts w:ascii="Times New Roman" w:hAnsi="Times New Roman" w:cs="Times New Roman"/>
          <w:sz w:val="28"/>
          <w:szCs w:val="28"/>
        </w:rPr>
        <w:t xml:space="preserve"> та 22</w:t>
      </w:r>
      <w:r w:rsidRPr="00B10A00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B10A00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Pr="00B10A00"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r w:rsidRPr="00B10A00">
        <w:rPr>
          <w:rFonts w:ascii="Times New Roman" w:hAnsi="Times New Roman" w:cs="Times New Roman"/>
          <w:sz w:val="28"/>
          <w:szCs w:val="28"/>
        </w:rPr>
        <w:t xml:space="preserve">«ПРИКІНЦЕВІ ТА ПЕРЕХІДНІ ПОЛОЖЕННЯ» Бюджетного кодексу України щодо </w:t>
      </w:r>
      <w:r w:rsidRPr="00B10A00">
        <w:rPr>
          <w:rFonts w:ascii="Times New Roman" w:eastAsia="Times New Roman" w:hAnsi="Times New Roman" w:cs="Times New Roman"/>
          <w:sz w:val="28"/>
          <w:szCs w:val="28"/>
        </w:rPr>
        <w:t>фінансування нагальних потреб Сил оборони та безпеки України в частині можливості планового фінансування місцевими радами нагальних потреб Сил оборони та безпеки України.</w:t>
      </w:r>
    </w:p>
    <w:p w:rsidR="007D3DAD" w:rsidRDefault="007D3DAD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DAD" w:rsidRDefault="00596059" w:rsidP="005960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Мета і завдання прийняття рішення.</w:t>
      </w:r>
    </w:p>
    <w:p w:rsidR="007D3DAD" w:rsidRDefault="00596059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Метою і завданням даного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є 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забезпечення можливості фінансування нагальних потреб Сил оборони та безпеки України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DAD" w:rsidRDefault="007D3DAD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596059" w:rsidP="005960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Загальна характеристика і основні положення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рішення.</w:t>
      </w:r>
    </w:p>
    <w:p w:rsidR="007D3DAD" w:rsidRDefault="00596059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пропонується </w:t>
      </w:r>
      <w:r w:rsid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правити </w:t>
      </w:r>
      <w:r w:rsidR="00B10A00" w:rsidRP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звернення </w:t>
      </w:r>
      <w:r w:rsidR="00B10A00" w:rsidRPr="00B10A00">
        <w:rPr>
          <w:rFonts w:ascii="Times New Roman" w:eastAsia="Times New Roman" w:hAnsi="Times New Roman" w:cs="Times New Roman"/>
          <w:sz w:val="28"/>
          <w:szCs w:val="28"/>
        </w:rPr>
        <w:t xml:space="preserve">Київської міської ради до Верховної Ради України щодо необхідності внесення змін до </w:t>
      </w:r>
      <w:r w:rsidR="00B10A00" w:rsidRPr="00B10A00">
        <w:rPr>
          <w:rFonts w:ascii="Times New Roman" w:hAnsi="Times New Roman" w:cs="Times New Roman"/>
          <w:sz w:val="28"/>
          <w:szCs w:val="28"/>
        </w:rPr>
        <w:t>пунктів 22</w:t>
      </w:r>
      <w:r w:rsidR="00B10A00" w:rsidRPr="00B10A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10A00" w:rsidRPr="00B10A00">
        <w:rPr>
          <w:rFonts w:ascii="Times New Roman" w:hAnsi="Times New Roman" w:cs="Times New Roman"/>
          <w:sz w:val="28"/>
          <w:szCs w:val="28"/>
        </w:rPr>
        <w:t xml:space="preserve"> та 22</w:t>
      </w:r>
      <w:r w:rsidR="00B10A00" w:rsidRPr="00B10A00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B10A00" w:rsidRPr="00B10A00">
        <w:rPr>
          <w:rFonts w:ascii="Times New Roman" w:hAnsi="Times New Roman" w:cs="Times New Roman"/>
          <w:sz w:val="28"/>
          <w:szCs w:val="28"/>
        </w:rPr>
        <w:t xml:space="preserve"> Розділу </w:t>
      </w:r>
      <w:r w:rsidR="00B10A00" w:rsidRPr="00B10A00">
        <w:rPr>
          <w:rFonts w:ascii="Times New Roman" w:hAnsi="Times New Roman" w:cs="Times New Roman"/>
          <w:sz w:val="28"/>
          <w:szCs w:val="28"/>
          <w:lang w:val="en-US"/>
        </w:rPr>
        <w:t xml:space="preserve">VI </w:t>
      </w:r>
      <w:r w:rsidR="00B10A00" w:rsidRPr="00B10A00">
        <w:rPr>
          <w:rFonts w:ascii="Times New Roman" w:hAnsi="Times New Roman" w:cs="Times New Roman"/>
          <w:sz w:val="28"/>
          <w:szCs w:val="28"/>
        </w:rPr>
        <w:t xml:space="preserve">«ПРИКІНЦЕВІ ТА ПЕРЕХІДНІ ПОЛОЖЕННЯ» Бюджетного кодексу України щодо </w:t>
      </w:r>
      <w:r w:rsidR="00B10A00" w:rsidRPr="00B10A00">
        <w:rPr>
          <w:rFonts w:ascii="Times New Roman" w:eastAsia="Times New Roman" w:hAnsi="Times New Roman" w:cs="Times New Roman"/>
          <w:sz w:val="28"/>
          <w:szCs w:val="28"/>
        </w:rPr>
        <w:t>фінансування нагальних потреб Сил оборони та безпеки України</w:t>
      </w:r>
      <w:r w:rsidR="00B10A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DAD" w:rsidRDefault="007D3DAD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3DAD" w:rsidRDefault="00596059" w:rsidP="005960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Стан нормативно-правової бази у даній сфері правового регулювання.</w:t>
      </w:r>
    </w:p>
    <w:p w:rsidR="007D3DAD" w:rsidRDefault="00596059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bookmarkStart w:id="5" w:name="_3znysh7" w:colFirst="0" w:colLast="0"/>
      <w:bookmarkEnd w:id="5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розроблено до </w:t>
      </w:r>
      <w:r w:rsid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Конституції України, Закону України «Про місцеве самоврядування в Україні», Закону України «Про правовий режим воєнного стану»</w:t>
      </w:r>
      <w:r w:rsidR="00B10A0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Київської міської ради, затвердженого рішенням Київської міської ради від 04.11.2021 № 3135/3176</w:t>
      </w:r>
      <w:r w:rsidR="00B10A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D3DAD" w:rsidRDefault="007D3DAD" w:rsidP="0059605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Фінансово-економічне обґрунтування.</w:t>
      </w: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Реалізація запропонованого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рішення не </w:t>
      </w:r>
      <w:r w:rsidR="00B10A00">
        <w:rPr>
          <w:rFonts w:ascii="Times New Roman" w:eastAsia="Times New Roman" w:hAnsi="Times New Roman" w:cs="Times New Roman"/>
          <w:sz w:val="28"/>
          <w:szCs w:val="28"/>
          <w:highlight w:val="white"/>
        </w:rPr>
        <w:t>впливає на показники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бюджету міста Києва. </w:t>
      </w:r>
    </w:p>
    <w:p w:rsidR="007D3DAD" w:rsidRDefault="007D3DAD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  <w:t xml:space="preserve">Інформація про те, чи містить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рішення інформацію з обмеженим доступом у розумінні статті 6 Закону України «Пр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 доступ до публічної інформації».</w:t>
      </w: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:rsidR="007D3DAD" w:rsidRDefault="007D3DAD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highlight w:val="white"/>
        </w:rPr>
      </w:pP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7.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  <w:t>Інформація про дотримання прав і соціальної захищеності осіб з інвалідністю.</w:t>
      </w: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рішення Київської міської ради не стосується прав і соціальної захищеності осіб з інвалідністю та не впливає на життєдіяльність цієї категорії.</w:t>
      </w:r>
    </w:p>
    <w:p w:rsidR="007D3DAD" w:rsidRDefault="007D3DAD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  <w:t xml:space="preserve"> Прогноз соціально-економічних та інших наслідків прийняття рішення.</w:t>
      </w: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Ухвалення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рішення сприят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име </w:t>
      </w:r>
      <w:r>
        <w:rPr>
          <w:rFonts w:ascii="Times New Roman" w:eastAsia="Times New Roman" w:hAnsi="Times New Roman" w:cs="Times New Roman"/>
          <w:sz w:val="28"/>
          <w:szCs w:val="28"/>
        </w:rPr>
        <w:t>забезпеченн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можливості фінансування нагальних потреб Сил оборони та безпеки України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7D3DAD" w:rsidRDefault="007D3DAD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  <w:t xml:space="preserve"> Прізвище або назву суб'єкта подання, прізвище, посаду, контактні дані доповідача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рішення на пле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нарному засіданні та особи, відповідальної за супроводження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рішення.</w:t>
      </w:r>
    </w:p>
    <w:p w:rsidR="007D3DAD" w:rsidRDefault="00596059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Суб’єктом подання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рішення є група депутатів Київської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Особою, відповідальною за супроводження проекту рішення та доповідачем проекту рішен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ня на пленарному засіданні є один із депутатів Київської міської ради, визначений суб’єктами подання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7D3DAD" w:rsidRDefault="007D3DAD" w:rsidP="0059605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D3DAD" w:rsidRDefault="00596059" w:rsidP="00596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Депутати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Київської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</w:p>
    <w:p w:rsidR="007D3DAD" w:rsidRDefault="007D3DAD" w:rsidP="00596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7D3DAD" w:rsidSect="00B10A00">
      <w:pgSz w:w="11906" w:h="16838"/>
      <w:pgMar w:top="1134" w:right="70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2626"/>
    <w:multiLevelType w:val="multilevel"/>
    <w:tmpl w:val="7108A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DA4BE1"/>
    <w:multiLevelType w:val="multilevel"/>
    <w:tmpl w:val="7240A3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44454C84"/>
    <w:multiLevelType w:val="multilevel"/>
    <w:tmpl w:val="5F96510A"/>
    <w:lvl w:ilvl="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90436E"/>
    <w:multiLevelType w:val="multilevel"/>
    <w:tmpl w:val="29BA393E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AD"/>
    <w:rsid w:val="00596059"/>
    <w:rsid w:val="007D3DAD"/>
    <w:rsid w:val="00B1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BF3E"/>
  <w15:docId w15:val="{A3E14B5B-784D-4740-BA4C-869A6CE7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0A00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10A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96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5117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В. Бондаренко</dc:creator>
  <cp:lastModifiedBy>Володимир В. Бондаренко</cp:lastModifiedBy>
  <cp:revision>2</cp:revision>
  <cp:lastPrinted>2024-12-09T11:39:00Z</cp:lastPrinted>
  <dcterms:created xsi:type="dcterms:W3CDTF">2024-12-09T11:39:00Z</dcterms:created>
  <dcterms:modified xsi:type="dcterms:W3CDTF">2024-12-09T11:39:00Z</dcterms:modified>
</cp:coreProperties>
</file>