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Benguiat" w:hAnsi="Benguiat"/>
          <w:b/>
          <w:b/>
          <w:spacing w:val="18"/>
          <w:w w:val="66"/>
          <w:sz w:val="72"/>
          <w:szCs w:val="72"/>
        </w:rPr>
      </w:pPr>
      <w:r>
        <w:rPr/>
        <w:drawing>
          <wp:inline distT="0" distB="0" distL="0" distR="9525">
            <wp:extent cx="48577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200"/>
        <w:jc w:val="center"/>
        <w:rPr>
          <w:rFonts w:ascii="Benguiat" w:hAnsi="Benguiat"/>
          <w:b/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>
        <w:rPr>
          <w:b/>
          <w:spacing w:val="18"/>
          <w:w w:val="66"/>
          <w:sz w:val="72"/>
          <w:szCs w:val="72"/>
        </w:rPr>
        <w:t>Ї</w:t>
      </w:r>
      <w:r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>
        <w:rPr>
          <w:b/>
          <w:spacing w:val="18"/>
          <w:w w:val="66"/>
          <w:sz w:val="72"/>
          <w:szCs w:val="72"/>
        </w:rPr>
        <w:t>І</w:t>
      </w:r>
      <w:r>
        <w:rPr>
          <w:rFonts w:ascii="Benguiat" w:hAnsi="Benguiat"/>
          <w:b/>
          <w:spacing w:val="18"/>
          <w:w w:val="66"/>
          <w:sz w:val="72"/>
          <w:szCs w:val="72"/>
        </w:rPr>
        <w:t>СЬ</w:t>
      </w:r>
      <w:r>
        <w:rPr>
          <w:rFonts w:ascii="Benguiat" w:hAnsi="Benguiat"/>
          <w:b/>
          <w:spacing w:val="18"/>
          <w:w w:val="66"/>
          <w:sz w:val="72"/>
        </w:rPr>
        <w:t>КА РАДА</w:t>
      </w:r>
    </w:p>
    <w:p>
      <w:pPr>
        <w:pStyle w:val="2"/>
        <w:pBdr>
          <w:bottom w:val="thickThinSmallGap" w:sz="24" w:space="2" w:color="00000A"/>
        </w:pBdr>
        <w:jc w:val="center"/>
        <w:rPr>
          <w:rFonts w:ascii="Benguiat" w:hAnsi="Benguiat"/>
          <w:spacing w:val="18"/>
          <w:w w:val="90"/>
          <w:szCs w:val="28"/>
        </w:rPr>
      </w:pPr>
      <w:r>
        <w:rPr>
          <w:rFonts w:ascii="Benguiat" w:hAnsi="Benguiat"/>
          <w:spacing w:val="18"/>
          <w:w w:val="90"/>
          <w:szCs w:val="28"/>
          <w:lang w:val="en-US"/>
        </w:rPr>
        <w:t>V</w:t>
      </w:r>
      <w:r>
        <w:rPr>
          <w:rFonts w:ascii="Benguiat" w:hAnsi="Benguiat"/>
          <w:spacing w:val="18"/>
          <w:w w:val="90"/>
          <w:szCs w:val="28"/>
        </w:rPr>
        <w:t>І СЕС</w:t>
      </w:r>
      <w:r>
        <w:rPr>
          <w:spacing w:val="18"/>
          <w:w w:val="90"/>
          <w:szCs w:val="28"/>
        </w:rPr>
        <w:t>І</w:t>
      </w:r>
      <w:r>
        <w:rPr>
          <w:rFonts w:ascii="Benguiat" w:hAnsi="Benguiat"/>
          <w:spacing w:val="18"/>
          <w:w w:val="90"/>
          <w:szCs w:val="28"/>
        </w:rPr>
        <w:t>Я</w:t>
      </w:r>
      <w:r>
        <w:rPr>
          <w:spacing w:val="18"/>
          <w:w w:val="90"/>
          <w:szCs w:val="28"/>
        </w:rPr>
        <w:t xml:space="preserve"> </w:t>
      </w:r>
      <w:r>
        <w:rPr>
          <w:rFonts w:ascii="Benguiat" w:hAnsi="Benguiat"/>
          <w:spacing w:val="18"/>
          <w:w w:val="90"/>
          <w:szCs w:val="28"/>
        </w:rPr>
        <w:t>V</w:t>
      </w:r>
      <w:r>
        <w:rPr>
          <w:rFonts w:ascii="Benguiat" w:hAnsi="Benguiat"/>
          <w:spacing w:val="18"/>
          <w:w w:val="90"/>
          <w:szCs w:val="28"/>
          <w:lang w:val="en-US"/>
        </w:rPr>
        <w:t>I</w:t>
      </w:r>
      <w:r>
        <w:rPr>
          <w:rFonts w:ascii="Benguiat" w:hAnsi="Benguiat"/>
          <w:spacing w:val="18"/>
          <w:w w:val="90"/>
          <w:szCs w:val="28"/>
        </w:rPr>
        <w:t>IІ СКЛИКАННЯ</w:t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Benguiat" w:hAnsi="Benguiat"/>
          <w:sz w:val="52"/>
          <w:szCs w:val="52"/>
        </w:rPr>
      </w:pPr>
      <w:r>
        <w:rPr>
          <w:rFonts w:ascii="Benguiat" w:hAnsi="Benguiat"/>
          <w:sz w:val="52"/>
          <w:szCs w:val="52"/>
        </w:rPr>
        <w:t>Р</w:t>
      </w:r>
      <w:r>
        <w:rPr>
          <w:sz w:val="52"/>
          <w:szCs w:val="52"/>
        </w:rPr>
        <w:t>І</w:t>
      </w:r>
      <w:r>
        <w:rPr>
          <w:rFonts w:ascii="Benguiat" w:hAnsi="Benguiat"/>
          <w:sz w:val="52"/>
          <w:szCs w:val="52"/>
        </w:rPr>
        <w:t>ШЕННЯ</w:t>
      </w:r>
    </w:p>
    <w:p>
      <w:pPr>
        <w:pStyle w:val="Normal"/>
        <w:spacing w:lineRule="auto" w:line="240" w:before="0" w:after="0"/>
        <w:rPr/>
      </w:pPr>
      <w:r>
        <w:rPr/>
        <w:t>____________№_______________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uk-UA"/>
        </w:rPr>
      </w:pPr>
      <w:r>
        <w:rPr>
          <w:rFonts w:eastAsia="Times New Roman" w:cs="Arial" w:ascii="Arial" w:hAnsi="Arial"/>
          <w:sz w:val="20"/>
          <w:szCs w:val="20"/>
          <w:lang w:eastAsia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Про внесення змін до Положення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про персональні стипендії Київської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міської ради в галузі освіти для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обдарованих дітей міста Києва,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затвердженого рішенням Київської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міської ради від 15 березня  2012 року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207/7544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5"/>
          <w:szCs w:val="25"/>
          <w:lang w:eastAsia="uk-UA"/>
        </w:rPr>
      </w:pPr>
      <w:r>
        <w:rPr>
          <w:rFonts w:eastAsia="Times New Roman" w:cs="Arial" w:ascii="Arial" w:hAnsi="Arial"/>
          <w:sz w:val="25"/>
          <w:szCs w:val="25"/>
          <w:lang w:eastAsia="uk-UA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Відповідно до статті 25 Закону України “Про місцеве самоврядування в Україні”, </w:t>
      </w:r>
      <w:r>
        <w:rPr>
          <w:rFonts w:ascii="Times New Roman" w:hAnsi="Times New Roman"/>
          <w:sz w:val="28"/>
          <w:szCs w:val="28"/>
        </w:rPr>
        <w:t xml:space="preserve">рішення Київської міської ради від 21 грудня 2017 року №  1043/4050  «Про бюджет міста Києва на 2018 рік»,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з метою підтримки обдарованих талановитих учнів загальноосвітніх навчальних закладів міста Києва, стимулювання їх творчості та засвідчення їх особистих досягнень Київська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 xml:space="preserve">ВИРІШИЛА: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1.Унести до Положення про персональні стипендії Київської міської ради в галузі освіти для обдарованих дітей міста Києва, затвердженого рішенням Київської міської ради від 15 березня 2012 року № 207/7544 такі зміни: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у пункті 4.2. цифри «300» та «2700» замінити цифрами «1000» та «10000» відповідно.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2.Контроль за виконанням цього рішення покласти на постійну комісію Київської міської ради з питань  освіти, науки, сім'ї, молоді та спорту.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Київський міський  голова</w:t>
        <w:tab/>
        <w:tab/>
        <w:tab/>
        <w:tab/>
        <w:tab/>
        <w:tab/>
        <w:tab/>
        <w:t>В. Кличко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Подання: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Заступник голови Київської міської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державної адміністрації                                                            О. Резніков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Директор Департаменту освіти і науки,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молоді та спорту                                                                       О. Фіданян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Начальник управління персоналу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та правового забезпечення                                                       Л. Біба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Погоджено: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Перший заступник голови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Київської міської державної адміністрації                               М. Поворозник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03"/>
        <w:gridCol w:w="1379"/>
        <w:gridCol w:w="2896"/>
      </w:tblGrid>
      <w:tr>
        <w:trPr>
          <w:trHeight w:val="655" w:hRule="atLeast"/>
        </w:trPr>
        <w:tc>
          <w:tcPr>
            <w:tcW w:w="5503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ind w:right="10" w:hanging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>Директор Департаменту фінансів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ind w:right="10" w:hanging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ind w:right="10" w:hanging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>В. Репік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Заступник керівника апарату – начальник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юридичного управління                                                            Л. Верес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Виконувач обов</w:t>
      </w:r>
      <w:r>
        <w:rPr>
          <w:rFonts w:eastAsia="Times New Roman" w:cs="Times New Roman" w:ascii="Times New Roman" w:hAnsi="Times New Roman"/>
          <w:sz w:val="28"/>
          <w:szCs w:val="28"/>
          <w:lang w:val="en-US" w:eastAsia="uk-UA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язків керівника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апарату                                                                                       Л. Верес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Постійна комісія Київської міської ради 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питань освіти, науки, сім’ї, молоді 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спорту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Голова                                                                                        Г. Старостенко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Секретар                                                                                    Н. Шульга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tbl>
      <w:tblPr>
        <w:tblW w:w="5000" w:type="pct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21"/>
        <w:gridCol w:w="3216"/>
      </w:tblGrid>
      <w:tr>
        <w:trPr>
          <w:trHeight w:val="495" w:hRule="atLeast"/>
        </w:trPr>
        <w:tc>
          <w:tcPr>
            <w:tcW w:w="6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Постійна комісія Київради з питань бюджету </w:t>
            </w:r>
          </w:p>
          <w:p>
            <w:pPr>
              <w:pStyle w:val="Normal"/>
              <w:spacing w:lineRule="auto" w:line="240" w:before="0" w:after="0"/>
              <w:ind w:left="60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та соціально-економічного розвитку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Голова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Секретар</w:t>
            </w:r>
          </w:p>
        </w:tc>
        <w:tc>
          <w:tcPr>
            <w:tcW w:w="32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А. Странніков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Г. Ясинський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Начальник управління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правового забезпечення діяльності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Київської міської ради                                                              В. Слончак  </w:t>
      </w:r>
    </w:p>
    <w:sectPr>
      <w:type w:val="nextPage"/>
      <w:pgSz w:w="11906" w:h="16838"/>
      <w:pgMar w:left="1701" w:right="56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enguia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7a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qFormat/>
    <w:rsid w:val="00fb7ab7"/>
    <w:pPr>
      <w:keepNext w:val="true"/>
      <w:tabs>
        <w:tab w:val="left" w:pos="1701" w:leader="none"/>
      </w:tabs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b7ab7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b7ab7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b7a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a064e"/>
    <w:pPr>
      <w:spacing w:lineRule="auto" w:line="240" w:before="118" w:after="118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908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012A-23EB-4ED7-8106-FAB4AF7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LibreOffice/5.3.7.2$Windows_X86_64 LibreOffice_project/6b8ed514a9f8b44d37a1b96673cbbdd077e24059</Application>
  <Pages>3</Pages>
  <Words>261</Words>
  <Characters>1684</Characters>
  <CharactersWithSpaces>2702</CharactersWithSpaces>
  <Paragraphs>53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2018-05-04T10:49:00Z</dcterms:created>
  <dc:creator>Лариса Миколаївна. Біба</dc:creator>
  <dc:description/>
  <dc:language>ru-RU</dc:language>
  <cp:lastModifiedBy>u1</cp:lastModifiedBy>
  <cp:lastPrinted>2017-08-18T09:23:00Z</cp:lastPrinted>
  <dcterms:modified xsi:type="dcterms:W3CDTF">2018-05-21T08:20:00Z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