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F4" w:rsidRDefault="00022E25" w:rsidP="007840DF">
      <w:pPr>
        <w:ind w:left="2820" w:firstLine="1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EA784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</w:t>
      </w:r>
    </w:p>
    <w:p w:rsidR="00192C9D" w:rsidRDefault="003B0E8E" w:rsidP="003B0E8E">
      <w:pPr>
        <w:ind w:left="2820" w:firstLine="1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AE2C6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="00017FFD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="00022E25" w:rsidRPr="00EA7841">
        <w:rPr>
          <w:rFonts w:ascii="Times New Roman" w:eastAsia="Times New Roman" w:hAnsi="Times New Roman" w:cs="Times New Roman"/>
          <w:sz w:val="32"/>
          <w:szCs w:val="32"/>
          <w:lang w:val="uk-UA"/>
        </w:rPr>
        <w:t>І сесія VІІI скликання</w:t>
      </w:r>
    </w:p>
    <w:p w:rsidR="007840DF" w:rsidRPr="007840DF" w:rsidRDefault="007840DF" w:rsidP="007840DF">
      <w:pPr>
        <w:ind w:left="2820" w:firstLine="12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022E25" w:rsidRPr="00EA7841" w:rsidRDefault="00022E25" w:rsidP="003B0E8E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A784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ПРОТОКОЛ № </w:t>
      </w:r>
      <w:r w:rsidR="00D976F3"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="00B661F3">
        <w:rPr>
          <w:rFonts w:ascii="Times New Roman" w:hAnsi="Times New Roman" w:cs="Times New Roman"/>
          <w:b/>
          <w:bCs/>
          <w:sz w:val="32"/>
          <w:szCs w:val="32"/>
          <w:lang w:val="uk-UA"/>
        </w:rPr>
        <w:t>6</w:t>
      </w:r>
    </w:p>
    <w:p w:rsidR="00022E25" w:rsidRPr="00EA7841" w:rsidRDefault="00022E25" w:rsidP="007D61B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EA784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засідання Пре</w:t>
      </w:r>
      <w:r w:rsidR="00145CB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зидії Київської міської ради  </w:t>
      </w:r>
      <w:r w:rsidR="00B661F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12.12</w:t>
      </w:r>
      <w:r w:rsidRPr="00EA784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.2016</w:t>
      </w:r>
    </w:p>
    <w:p w:rsidR="00022E25" w:rsidRPr="00B024DC" w:rsidRDefault="00022E25" w:rsidP="007D61B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EA784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до пленарного засідання </w:t>
      </w:r>
      <w:r w:rsidR="00B661F3">
        <w:rPr>
          <w:rFonts w:ascii="Times New Roman" w:hAnsi="Times New Roman" w:cs="Times New Roman"/>
          <w:b/>
          <w:bCs/>
          <w:sz w:val="32"/>
          <w:szCs w:val="32"/>
          <w:lang w:val="uk-UA"/>
        </w:rPr>
        <w:t>22</w:t>
      </w:r>
      <w:r w:rsidRPr="00EA784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.</w:t>
      </w:r>
      <w:r w:rsidR="004A2C8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1</w:t>
      </w:r>
      <w:r w:rsidR="00AE2C6B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Pr="00EA784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.2016</w:t>
      </w:r>
    </w:p>
    <w:p w:rsidR="00192C9D" w:rsidRPr="00530ED7" w:rsidRDefault="00022E25" w:rsidP="007840DF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A7841"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 xml:space="preserve"> </w:t>
      </w:r>
    </w:p>
    <w:p w:rsidR="00022E25" w:rsidRDefault="00F62EEB" w:rsidP="00CD101D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CA58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8B4268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о 1</w:t>
      </w:r>
      <w:r w:rsidR="00B661F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022E25"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.00 </w:t>
      </w:r>
    </w:p>
    <w:p w:rsidR="00696A20" w:rsidRDefault="00696A20" w:rsidP="00CD101D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A581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ул. Хрещатик, 36</w:t>
      </w:r>
    </w:p>
    <w:p w:rsidR="00B661F3" w:rsidRDefault="00B661F3" w:rsidP="00B661F3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Зал</w:t>
      </w:r>
      <w:r w:rsidR="009A68F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пленарних засідань</w:t>
      </w:r>
      <w:r w:rsidR="00CD101D" w:rsidRPr="00CA5817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</w:t>
      </w:r>
    </w:p>
    <w:p w:rsidR="00696A20" w:rsidRDefault="00B661F3" w:rsidP="00B661F3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(4</w:t>
      </w:r>
      <w:r w:rsidR="00CD101D">
        <w:rPr>
          <w:rFonts w:ascii="Times New Roman" w:eastAsia="Times New Roman" w:hAnsi="Times New Roman" w:cs="Times New Roman"/>
          <w:sz w:val="28"/>
          <w:szCs w:val="28"/>
          <w:lang w:val="uk-UA"/>
        </w:rPr>
        <w:t>-й поверх)</w:t>
      </w:r>
    </w:p>
    <w:p w:rsidR="0081236E" w:rsidRPr="00EA7841" w:rsidRDefault="0081236E" w:rsidP="00022E25">
      <w:pPr>
        <w:tabs>
          <w:tab w:val="left" w:pos="64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EA7841" w:rsidRDefault="00022E25" w:rsidP="00FA7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 w:rsidR="00212B51">
        <w:rPr>
          <w:rFonts w:ascii="Times New Roman" w:eastAsia="Times New Roman" w:hAnsi="Times New Roman" w:cs="Times New Roman"/>
          <w:sz w:val="28"/>
          <w:szCs w:val="28"/>
          <w:lang w:val="uk-UA"/>
        </w:rPr>
        <w:t>вів</w:t>
      </w:r>
      <w:r w:rsidR="007042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міського голови -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Київської міської ради  Прокопів В.В.</w:t>
      </w:r>
      <w:r w:rsidRPr="00EA7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BF5" w:rsidRPr="00C15DB5" w:rsidRDefault="001E4BF5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022E25" w:rsidRDefault="00C15DB5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5D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Присутні:</w:t>
      </w:r>
    </w:p>
    <w:p w:rsidR="004E44BC" w:rsidRDefault="004E44BC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61F3" w:rsidRDefault="00B661F3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66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Міщенко О.Г. - голова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Київської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з питань містобудування, архітектури та землекористування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661F3" w:rsidRDefault="00B661F3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Старостенко Г.В. - голова постійної комісії Київської міської ради з питань освіти, науки, сім’ї, 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661F3" w:rsidRDefault="00B661F3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2E3459">
        <w:rPr>
          <w:rFonts w:ascii="Times New Roman" w:eastAsia="Times New Roman" w:hAnsi="Times New Roman" w:cs="Times New Roman"/>
          <w:sz w:val="28"/>
          <w:szCs w:val="28"/>
        </w:rPr>
        <w:t>Макаров О.А. - голова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661F3" w:rsidRDefault="00B661F3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Странніков А.М. - голова </w:t>
      </w:r>
      <w:r w:rsidRPr="009E7DD3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r w:rsidRPr="009E7D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7DD3">
        <w:rPr>
          <w:rFonts w:ascii="Times New Roman" w:eastAsia="Times New Roman" w:hAnsi="Times New Roman" w:cs="Times New Roman"/>
          <w:sz w:val="28"/>
          <w:szCs w:val="28"/>
        </w:rPr>
        <w:t xml:space="preserve"> комісії </w:t>
      </w:r>
      <w:r w:rsidRPr="009E7D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7DD3">
        <w:rPr>
          <w:rFonts w:ascii="Times New Roman" w:eastAsia="Times New Roman" w:hAnsi="Times New Roman" w:cs="Times New Roman"/>
          <w:sz w:val="28"/>
          <w:szCs w:val="28"/>
        </w:rPr>
        <w:t xml:space="preserve">Київської </w:t>
      </w:r>
      <w:r w:rsidRPr="009E7D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7DD3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E7D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7DD3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 w:rsidRPr="009E7D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7DD3">
        <w:rPr>
          <w:rFonts w:ascii="Times New Roman" w:eastAsia="Times New Roman" w:hAnsi="Times New Roman" w:cs="Times New Roman"/>
          <w:sz w:val="28"/>
          <w:szCs w:val="28"/>
        </w:rPr>
        <w:t>з питань</w:t>
      </w:r>
      <w:r w:rsidRPr="009E7D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та соціально-економічного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голова депутатської фракції «Солідарність».</w:t>
      </w:r>
    </w:p>
    <w:p w:rsidR="00B661F3" w:rsidRDefault="00B661F3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Муха В.В. - голова 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постійної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культури, туризму та інформаційної політики. </w:t>
      </w:r>
    </w:p>
    <w:p w:rsidR="00B661F3" w:rsidRDefault="00B661F3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Яловий К.В. - голова 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постійної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ради 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екологічної політики.</w:t>
      </w:r>
    </w:p>
    <w:p w:rsidR="00B661F3" w:rsidRDefault="00B661F3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01223E">
        <w:rPr>
          <w:rFonts w:ascii="Times New Roman" w:eastAsia="Times New Roman" w:hAnsi="Times New Roman" w:cs="Times New Roman"/>
          <w:sz w:val="28"/>
          <w:szCs w:val="28"/>
        </w:rPr>
        <w:t xml:space="preserve">Бродський О.Я. -  голова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23E">
        <w:rPr>
          <w:rFonts w:ascii="Times New Roman" w:eastAsia="Times New Roman" w:hAnsi="Times New Roman" w:cs="Times New Roman"/>
          <w:sz w:val="28"/>
          <w:szCs w:val="28"/>
        </w:rPr>
        <w:t xml:space="preserve">постійної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23E">
        <w:rPr>
          <w:rFonts w:ascii="Times New Roman" w:eastAsia="Times New Roman" w:hAnsi="Times New Roman" w:cs="Times New Roman"/>
          <w:sz w:val="28"/>
          <w:szCs w:val="28"/>
        </w:rPr>
        <w:t xml:space="preserve">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23E">
        <w:rPr>
          <w:rFonts w:ascii="Times New Roman" w:eastAsia="Times New Roman" w:hAnsi="Times New Roman" w:cs="Times New Roman"/>
          <w:sz w:val="28"/>
          <w:szCs w:val="28"/>
        </w:rPr>
        <w:t>Київської міської ради з питань торгівлі, підприємництва та регуляторної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661F3" w:rsidRDefault="00B661F3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Pr="007042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Маляревич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42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О.В.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7042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перший заступник голови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Київської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та соціально-економічного розвитку.</w:t>
      </w:r>
    </w:p>
    <w:p w:rsidR="00B661F3" w:rsidRDefault="00B661F3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 Конобас М.П. - перший заступник голови</w:t>
      </w:r>
      <w:r w:rsidRPr="00DE2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Київської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Pr="00DE2082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661F3" w:rsidRDefault="00B661F3" w:rsidP="00B661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Артеменко С.В. - секретар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Київської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Pr="00DE2082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518F3" w:rsidRDefault="001518F3" w:rsidP="00B661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11. Сиротюк Ю.М. - голова  депутатської  фракції   «Всеукраїнське об’єднання «Свобода».</w:t>
      </w:r>
    </w:p>
    <w:p w:rsidR="001518F3" w:rsidRDefault="001518F3" w:rsidP="00B661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</w:t>
      </w:r>
      <w:r w:rsidRPr="002E3459">
        <w:rPr>
          <w:rFonts w:ascii="Times New Roman" w:eastAsia="Times New Roman" w:hAnsi="Times New Roman" w:cs="Times New Roman"/>
          <w:sz w:val="28"/>
          <w:szCs w:val="28"/>
        </w:rPr>
        <w:t>Омельченко О.О. - голова депутатської фракції «Єдність»</w:t>
      </w:r>
      <w:r w:rsidRPr="002E34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661F3" w:rsidRPr="00B661F3" w:rsidRDefault="00B661F3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61F3" w:rsidRDefault="00B661F3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61F3" w:rsidRDefault="00B661F3" w:rsidP="00B661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Депутати Київської міської ради Пабат О.В., депутатська фракція «Солідарність», Сторожук В.П., депутатська фракція «Солідарність», </w:t>
      </w:r>
      <w:r w:rsidR="001518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Шлапак А.В., депутатська фракція «Єдність»,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правового забезпечення діяльності Київської міської ради Слончак В.В., начальник управління організаційного та документального забезпечення діяльності Київської міської ради Дутка Л.Я.</w:t>
      </w:r>
    </w:p>
    <w:p w:rsidR="00B661F3" w:rsidRDefault="00B661F3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C1109" w:rsidRPr="00DF522C" w:rsidRDefault="006C1109" w:rsidP="006C1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</w:t>
      </w:r>
      <w:r w:rsidRPr="00DF52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кої міської ради               Прокопів В.В. </w:t>
      </w:r>
      <w:r w:rsidRPr="00DF522C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 перейти до розгляду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ІІІ сесії Київської міської ради VІIІ скликання 22</w:t>
      </w:r>
      <w:r w:rsidRPr="00DF52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DF522C">
        <w:rPr>
          <w:rFonts w:ascii="Times New Roman" w:eastAsia="Times New Roman" w:hAnsi="Times New Roman" w:cs="Times New Roman"/>
          <w:sz w:val="28"/>
          <w:szCs w:val="28"/>
          <w:lang w:val="uk-UA"/>
        </w:rPr>
        <w:t>.2016.</w:t>
      </w:r>
    </w:p>
    <w:p w:rsidR="00B661F3" w:rsidRDefault="00B661F3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E08D5" w:rsidRDefault="008E08D5" w:rsidP="008E08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8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порядок денний пленарного засідання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ІІ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 VІIІ скликання 22.12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>.2016.</w:t>
      </w:r>
    </w:p>
    <w:p w:rsidR="00B661F3" w:rsidRDefault="00B661F3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61F3" w:rsidRDefault="00113DAA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32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E3459">
        <w:rPr>
          <w:rFonts w:ascii="Times New Roman" w:eastAsia="Times New Roman" w:hAnsi="Times New Roman" w:cs="Times New Roman"/>
          <w:sz w:val="28"/>
          <w:szCs w:val="28"/>
        </w:rPr>
        <w:t>олова постійної комісії Київської міської ради з питань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егламенту та депутатської етики Макаров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О.А., депутатська фракція </w:t>
      </w:r>
      <w:r w:rsidRPr="00271C97">
        <w:rPr>
          <w:rFonts w:ascii="Times New Roman" w:eastAsia="Times New Roman" w:hAnsi="Times New Roman" w:cs="Times New Roman"/>
          <w:sz w:val="28"/>
          <w:szCs w:val="28"/>
          <w:lang w:val="uk-UA"/>
        </w:rPr>
        <w:t>«Об’єднання «Самопоміч»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озвучив зауваження щодо недоцільності розгляду проекту рішення «Про порушення перед Головою Верховної Ради України клопотання про нагородження Грамотою Верховної Ради України Власенко Олесі Олегівни» та запропонував </w:t>
      </w:r>
      <w:r w:rsidR="00043764">
        <w:rPr>
          <w:rFonts w:ascii="Times New Roman" w:eastAsia="Times New Roman" w:hAnsi="Times New Roman" w:cs="Times New Roman"/>
          <w:sz w:val="28"/>
          <w:szCs w:val="28"/>
          <w:lang w:val="uk-UA"/>
        </w:rPr>
        <w:t>не включати цей проект рішення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</w:t>
      </w:r>
      <w:r w:rsidR="0004376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денного. </w:t>
      </w:r>
    </w:p>
    <w:p w:rsidR="00113DAA" w:rsidRDefault="00113DAA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Брали участь в обговоренні начальник управління правового забезпечення діяльності Київської міської ради Слончак В.В. та заступник міського голови -</w:t>
      </w:r>
      <w:r w:rsidRPr="00DF52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кої міської ради Прокопів В.В.</w:t>
      </w:r>
    </w:p>
    <w:p w:rsidR="00B661F3" w:rsidRDefault="00B8645B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</w:t>
      </w:r>
      <w:r w:rsidRPr="00BC63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BC630A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 поставив на голосування пропозицію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E3459">
        <w:rPr>
          <w:rFonts w:ascii="Times New Roman" w:eastAsia="Times New Roman" w:hAnsi="Times New Roman" w:cs="Times New Roman"/>
          <w:sz w:val="28"/>
          <w:szCs w:val="28"/>
        </w:rPr>
        <w:t>постійної комісії Київської міської ради з питань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егламенту та депутатської етики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Макаров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О.А., депутатська фракція </w:t>
      </w:r>
      <w:r w:rsidRPr="00271C97">
        <w:rPr>
          <w:rFonts w:ascii="Times New Roman" w:eastAsia="Times New Roman" w:hAnsi="Times New Roman" w:cs="Times New Roman"/>
          <w:sz w:val="28"/>
          <w:szCs w:val="28"/>
          <w:lang w:val="uk-UA"/>
        </w:rPr>
        <w:t>«Об’єднання «Самопоміч»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щодо рекомендації Київському міському голові не включати до </w:t>
      </w:r>
      <w:r w:rsidRPr="0032610E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22.12</w:t>
      </w:r>
      <w:r w:rsidRPr="0032610E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 проект рішення «Про порушення перед Головою Верховної Ради України клопотання про нагородження Грамотою Верховної Ради України Власенко Олесі Олегівни».</w:t>
      </w:r>
    </w:p>
    <w:p w:rsidR="00AD5A93" w:rsidRDefault="00AD5A93" w:rsidP="00AD5A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63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не прийнято (за -</w:t>
      </w:r>
      <w:r w:rsidRPr="00BC63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2,  проти - </w:t>
      </w:r>
      <w:r w:rsidR="00BE135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утр. - 5</w:t>
      </w:r>
      <w:r w:rsidRPr="00BC630A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E210A6" w:rsidRDefault="00D44B74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E3459">
        <w:rPr>
          <w:rFonts w:ascii="Times New Roman" w:eastAsia="Times New Roman" w:hAnsi="Times New Roman" w:cs="Times New Roman"/>
          <w:sz w:val="28"/>
          <w:szCs w:val="28"/>
        </w:rPr>
        <w:t>олова постійної комісії Київської міської ради з питань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егламенту та депутатської етики Макаров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О.А., депутатська фракція </w:t>
      </w:r>
      <w:r w:rsidRPr="00271C97">
        <w:rPr>
          <w:rFonts w:ascii="Times New Roman" w:eastAsia="Times New Roman" w:hAnsi="Times New Roman" w:cs="Times New Roman"/>
          <w:sz w:val="28"/>
          <w:szCs w:val="28"/>
          <w:lang w:val="uk-UA"/>
        </w:rPr>
        <w:t>«Об’єднання «Самопоміч»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озвучив зауваження щодо</w:t>
      </w:r>
      <w:r w:rsidRPr="00D44B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відсутності порівняльної таблиці до проекту рішення «</w:t>
      </w:r>
      <w:r w:rsidRPr="00D44B74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 w:eastAsia="en-US" w:bidi="hi-IN"/>
        </w:rPr>
        <w:t xml:space="preserve">Про затвердження детального плану території в межах вулиці </w:t>
      </w:r>
      <w:proofErr w:type="spellStart"/>
      <w:r w:rsidRPr="00D44B74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 w:eastAsia="en-US" w:bidi="hi-IN"/>
        </w:rPr>
        <w:t>Саперно</w:t>
      </w:r>
      <w:proofErr w:type="spellEnd"/>
      <w:r w:rsidRPr="00D44B74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 w:eastAsia="en-US" w:bidi="hi-IN"/>
        </w:rPr>
        <w:t xml:space="preserve">-Слобідської та проспекту Науки у Голосіївському районі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 w:eastAsia="en-US" w:bidi="hi-IN"/>
        </w:rPr>
        <w:t xml:space="preserve">                    </w:t>
      </w:r>
      <w:r w:rsidRPr="00D44B74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 w:eastAsia="en-US" w:bidi="hi-IN"/>
        </w:rPr>
        <w:lastRenderedPageBreak/>
        <w:t>м. Києва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 w:eastAsia="en-US" w:bidi="hi-I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запропонував не включати цей про</w:t>
      </w:r>
      <w:r w:rsidR="00DE555F">
        <w:rPr>
          <w:rFonts w:ascii="Times New Roman" w:eastAsia="Times New Roman" w:hAnsi="Times New Roman" w:cs="Times New Roman"/>
          <w:sz w:val="28"/>
          <w:szCs w:val="28"/>
          <w:lang w:val="uk-UA"/>
        </w:rPr>
        <w:t>ект рішення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</w:t>
      </w:r>
      <w:r w:rsidR="00DE555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E210A6" w:rsidRDefault="00D44B74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</w:t>
      </w:r>
      <w:r w:rsidRPr="00BC63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BC630A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D44B74" w:rsidRPr="00D44B74" w:rsidRDefault="0021154F" w:rsidP="0021154F">
      <w:pPr>
        <w:widowControl w:val="0"/>
        <w:suppressLineNumbers/>
        <w:tabs>
          <w:tab w:val="left" w:pos="900"/>
          <w:tab w:val="left" w:pos="1080"/>
        </w:tabs>
        <w:suppressAutoHyphens/>
        <w:spacing w:after="0" w:line="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44B7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44B74" w:rsidRPr="002E3459">
        <w:rPr>
          <w:rFonts w:ascii="Times New Roman" w:eastAsia="Times New Roman" w:hAnsi="Times New Roman" w:cs="Times New Roman"/>
          <w:sz w:val="28"/>
          <w:szCs w:val="28"/>
        </w:rPr>
        <w:t>олова постійної комісії Київської міської ради з питань р</w:t>
      </w:r>
      <w:r w:rsidR="00D44B74">
        <w:rPr>
          <w:rFonts w:ascii="Times New Roman" w:eastAsia="Times New Roman" w:hAnsi="Times New Roman" w:cs="Times New Roman"/>
          <w:sz w:val="28"/>
          <w:szCs w:val="28"/>
        </w:rPr>
        <w:t xml:space="preserve">егламенту та депутатської етики Макаров </w:t>
      </w:r>
      <w:r w:rsidR="00D44B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О.А., депутатська фракція </w:t>
      </w:r>
      <w:r w:rsidR="00D44B74" w:rsidRPr="00271C97">
        <w:rPr>
          <w:rFonts w:ascii="Times New Roman" w:eastAsia="Times New Roman" w:hAnsi="Times New Roman" w:cs="Times New Roman"/>
          <w:sz w:val="28"/>
          <w:szCs w:val="28"/>
          <w:lang w:val="uk-UA"/>
        </w:rPr>
        <w:t>«Об’єднання «Самопоміч»</w:t>
      </w:r>
      <w:r w:rsidR="00D44B7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44B74" w:rsidRPr="00D44B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4B74"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 включити  до проекту порядку денного</w:t>
      </w:r>
      <w:r w:rsidR="00D44B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>з</w:t>
      </w:r>
      <w:r w:rsidR="00D44B74" w:rsidRPr="00D44B7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 xml:space="preserve">віт про роботу тимчасової контрольної комісії Київської міської ради з питань врегулювання використання земельних </w:t>
      </w:r>
      <w:r w:rsidR="003C2D1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>ділянок на</w:t>
      </w:r>
      <w:r w:rsidR="00D44B74" w:rsidRPr="00D44B7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 xml:space="preserve"> вул. Гон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>чара,</w:t>
      </w:r>
      <w:r w:rsidR="00D44B7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 xml:space="preserve"> </w:t>
      </w:r>
      <w:r w:rsidR="00D44B74" w:rsidRPr="00D44B7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>17-23 у Шевченківському районі м. Києва</w:t>
      </w:r>
      <w:r w:rsidR="00D44B74" w:rsidRPr="00D44B74">
        <w:rPr>
          <w:rFonts w:ascii="Times New Roman" w:eastAsia="Times New Roman" w:hAnsi="Times New Roman" w:cs="Times New Roman"/>
          <w:kern w:val="1"/>
          <w:sz w:val="36"/>
          <w:szCs w:val="36"/>
          <w:lang w:val="uk-UA" w:eastAsia="zh-CN" w:bidi="hi-IN"/>
        </w:rPr>
        <w:t xml:space="preserve">. </w:t>
      </w:r>
    </w:p>
    <w:p w:rsidR="003B07AC" w:rsidRPr="00413279" w:rsidRDefault="003B07AC" w:rsidP="003B07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>з</w:t>
      </w:r>
      <w:r w:rsidRPr="00D44B7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>віт про роботу тимчасової контрольної комісії Київської міської ради з питань врегулювання в</w:t>
      </w:r>
      <w:r w:rsidR="003C2D1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>икористання земельних ділянок на</w:t>
      </w:r>
      <w:r w:rsidRPr="00D44B7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 xml:space="preserve"> вул. Гон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 xml:space="preserve">чара, </w:t>
      </w:r>
      <w:r w:rsidRPr="00D44B7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>17-23 у Шевченківському районі м. Києва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до проекту порядку денного пленарного засідання Київської міської ради </w:t>
      </w:r>
      <w:r w:rsidR="00132E9D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11D33" w:rsidRPr="00711D33" w:rsidRDefault="00F840D1" w:rsidP="00711D33">
      <w:pPr>
        <w:widowControl w:val="0"/>
        <w:suppressLineNumbers/>
        <w:tabs>
          <w:tab w:val="left" w:pos="1275"/>
        </w:tabs>
        <w:suppressAutoHyphens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color w:val="800000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="00711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 </w:t>
      </w:r>
      <w:r w:rsidR="00711D33" w:rsidRPr="009A4DEE">
        <w:rPr>
          <w:rFonts w:ascii="Times New Roman" w:eastAsia="Times New Roman" w:hAnsi="Times New Roman" w:cs="Times New Roman"/>
          <w:sz w:val="28"/>
          <w:szCs w:val="28"/>
        </w:rPr>
        <w:t xml:space="preserve">постійної </w:t>
      </w:r>
      <w:r w:rsidR="00711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1D33" w:rsidRPr="009A4DEE">
        <w:rPr>
          <w:rFonts w:ascii="Times New Roman" w:eastAsia="Times New Roman" w:hAnsi="Times New Roman" w:cs="Times New Roman"/>
          <w:sz w:val="28"/>
          <w:szCs w:val="28"/>
        </w:rPr>
        <w:t xml:space="preserve">комісії </w:t>
      </w:r>
      <w:r w:rsidR="00711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1D33" w:rsidRPr="009A4DEE"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r w:rsidR="00711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1D33" w:rsidRPr="009A4DEE">
        <w:rPr>
          <w:rFonts w:ascii="Times New Roman" w:eastAsia="Times New Roman" w:hAnsi="Times New Roman" w:cs="Times New Roman"/>
          <w:sz w:val="28"/>
          <w:szCs w:val="28"/>
        </w:rPr>
        <w:t xml:space="preserve"> міської</w:t>
      </w:r>
      <w:r w:rsidR="00711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1D33" w:rsidRPr="009A4DEE">
        <w:rPr>
          <w:rFonts w:ascii="Times New Roman" w:eastAsia="Times New Roman" w:hAnsi="Times New Roman" w:cs="Times New Roman"/>
          <w:sz w:val="28"/>
          <w:szCs w:val="28"/>
        </w:rPr>
        <w:t xml:space="preserve"> ради з питань</w:t>
      </w:r>
      <w:r w:rsidR="00711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екологічної політики Яловий К.Б., депутатська фракція «Єдність», та </w:t>
      </w:r>
      <w:r w:rsidR="00711D33"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запропонував включити  до проекту </w:t>
      </w:r>
      <w:r w:rsidR="00711D33" w:rsidRPr="00711D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денного </w:t>
      </w:r>
      <w:r w:rsidR="00711D33" w:rsidRPr="00711D3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 xml:space="preserve">інформацію про хід виконання рішення Київської міської ради від 15.09.2016 №15/1019 «Про створення онлайн-системи попереднього запису на отримання медичних послуг у комунальних закладах охорони здоров'я». </w:t>
      </w:r>
    </w:p>
    <w:p w:rsidR="00711D33" w:rsidRPr="00413279" w:rsidRDefault="00711D33" w:rsidP="00711D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</w:t>
      </w:r>
      <w:r w:rsidRPr="00711D33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>інформацію про хід виконання рішення Київської міської ради від 15.09.2016 №15/1019 «Про створення онлайн-системи попереднього запису на отримання медичних послуг у комунальних закладах охорони здоров'я»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до 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11D33" w:rsidRDefault="00711D33" w:rsidP="00711D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00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голови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Київської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та соціально-економічного розвитку Маляревич О.В., депутатська   фракція «Солідарність», та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запропонував включити  до проекту </w:t>
      </w:r>
      <w:r w:rsidRPr="004A5CD8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денного такі проекти рішень:</w:t>
      </w:r>
    </w:p>
    <w:p w:rsidR="00B74254" w:rsidRDefault="009A68FE" w:rsidP="00711D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Про внесення змін</w:t>
      </w:r>
      <w:r w:rsidR="00B742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рішення Київської міської ради від 23.06.2011 № 242/5629 «Про встановлення місцевих податків і зборів у м. Києві».</w:t>
      </w:r>
    </w:p>
    <w:p w:rsidR="00E210A6" w:rsidRDefault="00413C48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Про  затвердження  міської  цільової  програми  «Нагороди»  на                    2017-2019 роки.</w:t>
      </w:r>
    </w:p>
    <w:p w:rsidR="00413C48" w:rsidRDefault="00413C48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3C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 звільнення  ПАТ «Холдингова  компанія  «Київміськбуд»  від сплати пайової участі (внеску) у створенні соціальної та інженерно-транспортної інфраструктури м. Києва.</w:t>
      </w:r>
    </w:p>
    <w:p w:rsidR="00413C48" w:rsidRDefault="00413C48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Про звільнення комунального підприємства Київської обласної ради «Готово» від сплати пайової участі (внеску) у створенні соціальної та інженерно-транспортної інфраструктури м. Києва.</w:t>
      </w:r>
    </w:p>
    <w:p w:rsidR="00413C48" w:rsidRPr="00413279" w:rsidRDefault="00413C48" w:rsidP="00413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>проекти рішень «</w:t>
      </w:r>
      <w:r w:rsidR="00B72414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рішення Київської міської ради від 23.06.2011 № 242/5629 «Про встановлення місцевих податків і зборів у м. Києві» та «Про  затвердження  міської  цільової  програми  «Нагороди»  на 2017-2019 роки»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13C48" w:rsidRDefault="0016498E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E3459">
        <w:rPr>
          <w:rFonts w:ascii="Times New Roman" w:eastAsia="Times New Roman" w:hAnsi="Times New Roman" w:cs="Times New Roman"/>
          <w:sz w:val="28"/>
          <w:szCs w:val="28"/>
        </w:rPr>
        <w:t>олова депутатської фракції «Єдність»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Омельч</w:t>
      </w:r>
      <w:r w:rsidR="00060D1F">
        <w:rPr>
          <w:rFonts w:ascii="Times New Roman" w:eastAsia="Times New Roman" w:hAnsi="Times New Roman" w:cs="Times New Roman"/>
          <w:sz w:val="28"/>
          <w:szCs w:val="28"/>
          <w:lang w:val="uk-UA"/>
        </w:rPr>
        <w:t>енко О.О. зазначив, що поки працює тимчасова контрольна комісія Київської міської  ради щодо перевірки сплати пайової участі (внесків) забудовників (інвесторів) у створенні соціальної та інженерно-транспортної інфраструктури м. Києва на підставі договорів</w:t>
      </w:r>
      <w:r w:rsidR="00D772C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60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укладених після 2006 року, розглядати проекти рішень, які стосуються звільнення від сплати пайової участі (внеску) недоречно.</w:t>
      </w:r>
    </w:p>
    <w:p w:rsidR="00060D1F" w:rsidRPr="00413C48" w:rsidRDefault="0045413F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E3459">
        <w:rPr>
          <w:rFonts w:ascii="Times New Roman" w:eastAsia="Times New Roman" w:hAnsi="Times New Roman" w:cs="Times New Roman"/>
          <w:sz w:val="28"/>
          <w:szCs w:val="28"/>
        </w:rPr>
        <w:t>олова постійної комісії Київської міської ради з питань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егламенту та депутатської етики Макаров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О.А., депутатська фракція </w:t>
      </w:r>
      <w:r w:rsidRPr="00271C97">
        <w:rPr>
          <w:rFonts w:ascii="Times New Roman" w:eastAsia="Times New Roman" w:hAnsi="Times New Roman" w:cs="Times New Roman"/>
          <w:sz w:val="28"/>
          <w:szCs w:val="28"/>
          <w:lang w:val="uk-UA"/>
        </w:rPr>
        <w:t>«Об’єднання «Самопоміч»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висловив зауваження щодо юридичного оформлення проектів рішень, які стосуються звільнення від сплати пайової участі (внеску).</w:t>
      </w:r>
    </w:p>
    <w:p w:rsidR="0045413F" w:rsidRDefault="0045413F" w:rsidP="004541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правового забезпечення діяльності Київської міської ради Слончак В.В. надав відповідь.</w:t>
      </w:r>
    </w:p>
    <w:p w:rsidR="0045413F" w:rsidRDefault="0045413F" w:rsidP="004541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</w:t>
      </w:r>
      <w:r w:rsidRPr="00BC63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BC630A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 поставив на голосування пропозицію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першого заступник голови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Київської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та соціально-економічного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Маляревич</w:t>
      </w:r>
      <w:r w:rsidR="000639E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="00063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О.В., депутатська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фракція «Солідарність», щодо рекомендації Київському міському голові включити до </w:t>
      </w:r>
      <w:r w:rsidRPr="0032610E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22.12</w:t>
      </w:r>
      <w:r w:rsidRPr="0032610E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 проект рішення «</w:t>
      </w:r>
      <w:r w:rsidR="000639E2">
        <w:rPr>
          <w:rFonts w:ascii="Times New Roman" w:eastAsia="Times New Roman" w:hAnsi="Times New Roman" w:cs="Times New Roman"/>
          <w:sz w:val="28"/>
          <w:szCs w:val="28"/>
          <w:lang w:val="uk-UA"/>
        </w:rPr>
        <w:t>Про звільнення комунального підприємства Київської обласної ради «Готово» від сплати пайової участі (внеску) у створенні соціальної та інженерно-транспортної інфраструктури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45413F" w:rsidRDefault="0045413F" w:rsidP="004541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63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не прийнято (за -</w:t>
      </w:r>
      <w:r w:rsidRPr="00BC63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39E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 проти -</w:t>
      </w:r>
      <w:r w:rsidR="00063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утр. - 5</w:t>
      </w:r>
      <w:r w:rsidRPr="00BC630A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3207F0" w:rsidRDefault="003207F0" w:rsidP="00320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</w:t>
      </w:r>
      <w:r w:rsidRPr="00BC63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BC630A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 поставив на голосування пропозицію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першого заступник голови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Київської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та соціально-економічного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Маляревича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О.В., депутатська фракція «Солідарність», щодо рекомендації Київському міському голові включити до </w:t>
      </w:r>
      <w:r w:rsidRPr="0032610E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22.12</w:t>
      </w:r>
      <w:r w:rsidRPr="0032610E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 проект рішення «Про  звільнення  ПАТ «Холдингова  компанія  «Київміськбуд»  від сплати пайової участі (внеску) у створенні соціальної та інженерно-транспортної інфраструктури м. Києва».</w:t>
      </w:r>
    </w:p>
    <w:p w:rsidR="003207F0" w:rsidRDefault="003207F0" w:rsidP="00320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63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прийнято (за -</w:t>
      </w:r>
      <w:r w:rsidRPr="00BC63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5,  проти - 4 , утр. - 1</w:t>
      </w:r>
      <w:r w:rsidRPr="00BC630A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45413F" w:rsidRDefault="00BA48C4" w:rsidP="004541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правового забезпечення діяльності Київської міської ради Слончак В.В. надав роз’яснення, що відповідно до Положення про </w:t>
      </w:r>
      <w:r w:rsidR="00B72414">
        <w:rPr>
          <w:rFonts w:ascii="Times New Roman" w:eastAsia="Times New Roman" w:hAnsi="Times New Roman" w:cs="Times New Roman"/>
          <w:sz w:val="28"/>
          <w:szCs w:val="28"/>
          <w:lang w:val="uk-UA"/>
        </w:rPr>
        <w:t>Президію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разі рівного розподілу голосів при прийнятті рішення вирішальним є  голос головуючого на засіданні Президії.</w:t>
      </w:r>
    </w:p>
    <w:p w:rsidR="00BA48C4" w:rsidRDefault="00BA48C4" w:rsidP="00BA48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E3459">
        <w:rPr>
          <w:rFonts w:ascii="Times New Roman" w:eastAsia="Times New Roman" w:hAnsi="Times New Roman" w:cs="Times New Roman"/>
          <w:sz w:val="28"/>
          <w:szCs w:val="28"/>
        </w:rPr>
        <w:t>олова депутатської фракції «Єдність»</w:t>
      </w:r>
      <w:r w:rsidR="00B724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Омельченко О.О. заперечив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проти внесення до порядку денного </w:t>
      </w:r>
      <w:r w:rsidRPr="0032610E">
        <w:rPr>
          <w:rFonts w:ascii="Times New Roman" w:eastAsia="Times New Roman" w:hAnsi="Times New Roman" w:cs="Times New Roman"/>
          <w:sz w:val="28"/>
          <w:szCs w:val="28"/>
          <w:lang w:val="uk-UA"/>
        </w:rPr>
        <w:t>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22.12</w:t>
      </w:r>
      <w:r w:rsidRPr="0032610E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 проекту рішення «Про  звільнення  ПАТ «Холдингова  компанія  «Київміськбуд»  від сплати пайової участі (внеску) у створенні соціальної та інженерно-транспортної інфраструктури м. Києва».</w:t>
      </w:r>
    </w:p>
    <w:p w:rsidR="00BA48C4" w:rsidRDefault="00BA48C4" w:rsidP="00BA48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00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голови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Київської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4DEE">
        <w:rPr>
          <w:rFonts w:ascii="Times New Roman" w:eastAsia="Times New Roman" w:hAnsi="Times New Roman" w:cs="Times New Roman"/>
          <w:sz w:val="28"/>
          <w:szCs w:val="28"/>
        </w:rPr>
        <w:t>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та соціально-економічного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Маляревич О.В., депутатська   фракція «Солідарність», та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запропонував включити  до проекту </w:t>
      </w:r>
      <w:r w:rsidR="00B72414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денного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 рішення «Про затвердження Положення про громадський бюджет міста Києва».</w:t>
      </w:r>
    </w:p>
    <w:p w:rsidR="00E210A6" w:rsidRPr="007E6D69" w:rsidRDefault="00BA48C4" w:rsidP="007E6D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до 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10A6" w:rsidRPr="00E210A6" w:rsidRDefault="004949B3" w:rsidP="00494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1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Київської міської ради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архітектури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землекористування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>Міщенко О.Г., депутатська фракція «Солідарність»,  та запропонував включити  до проекту порядку денного такі проекти рішень:</w:t>
      </w:r>
    </w:p>
    <w:p w:rsidR="00E210A6" w:rsidRPr="00E210A6" w:rsidRDefault="004949B3" w:rsidP="004949B3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договору оренди земельних ділянок від 14.03.2008 №79-6-00605, укладеного між Київською міською радою та товариство</w:t>
      </w:r>
      <w:r w:rsid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 з обмеженою відповідальністю «ГОСПОДАРНИК»                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(А-20635).</w:t>
      </w:r>
    </w:p>
    <w:p w:rsidR="00E210A6" w:rsidRPr="00E210A6" w:rsidRDefault="004949B3" w:rsidP="004949B3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поновлення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ТОВАРИСТВ</w:t>
      </w:r>
      <w:r w:rsid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ОБМЕЖЕНОЮ ВІДПОВІДАЛЬНІСТЮ «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ЛАБОРАТОРІЯ ІНФ</w:t>
      </w:r>
      <w:r w:rsid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ОРМАЦІЙНИХ СИСТЕМ ТА ТЕХНОЛОГІЙ»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договору оренди земельної ділянки для будівництва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офісно</w:t>
      </w:r>
      <w:proofErr w:type="spellEnd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-житлового комплексу на вул. Жилянській, 26 у Голосіївському районі м. Києва</w:t>
      </w:r>
      <w:r w:rsid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(А-20783).</w:t>
      </w:r>
    </w:p>
    <w:p w:rsidR="00E210A6" w:rsidRPr="00E210A6" w:rsidRDefault="004949B3" w:rsidP="004949B3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</w:t>
      </w:r>
      <w:r w:rsidR="002A3A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передачу </w:t>
      </w:r>
      <w:r w:rsidR="002A3A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товариств</w:t>
      </w:r>
      <w:r w:rsidR="00DD18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2A3A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D18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</w:t>
      </w:r>
      <w:r w:rsidR="002A3A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D18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обмеженою</w:t>
      </w:r>
      <w:r w:rsidR="002A3A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D18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відповідальністю    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</w:t>
      </w:r>
      <w:r w:rsidR="00DD18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«А </w:t>
      </w:r>
      <w:proofErr w:type="spellStart"/>
      <w:r w:rsidR="00DD18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Інвестмент</w:t>
      </w:r>
      <w:proofErr w:type="spellEnd"/>
      <w:r w:rsidR="00DD18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DD18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Енд</w:t>
      </w:r>
      <w:proofErr w:type="spellEnd"/>
      <w:r w:rsidR="00DD18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DD18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Девелопмент</w:t>
      </w:r>
      <w:proofErr w:type="spellEnd"/>
      <w:r w:rsidR="00DD18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будівництва об'єктів транспортної та інженерної інфраструктури (заїзди, виїзди, прокладання інженерних мереж) у пров. Полоцькому, 11-а, у Голосіївському районі м. Києва</w:t>
      </w:r>
      <w:r w:rsidR="00DD18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D186B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(Д-7096)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2A3A38" w:rsidP="002A3A38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4.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передачу громадянці Кліщ Яні Ігорівні у приватну власність земельної ділянки для обслуговування жилого будинку, господарських будівель і споруд на вул.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Звіринецькій</w:t>
      </w:r>
      <w:proofErr w:type="spellEnd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2-б у Печерському районі м. Києва</w:t>
      </w:r>
      <w:r w:rsidR="00DD18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D186B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(А-21934)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2A3A38" w:rsidP="002A3A38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5.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 w:rsidR="0094774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передачу</w:t>
      </w:r>
      <w:r w:rsidR="0094774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фізичній </w:t>
      </w:r>
      <w:r w:rsidR="0094774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особі - підприємцю Дяченку Андрію Івановичу земельної ділянки для експлуатації та обслуговування кафе з літнім майданчиком на вул. Лариси Руденко, 11-б у Дарницькому районі м. Києва</w:t>
      </w:r>
      <w:r w:rsidR="00B023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02324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(А-5936)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947745" w:rsidP="00947745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6.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поновлення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товариств</w:t>
      </w:r>
      <w:r w:rsidR="00B023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023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обмеженою відповідальністю «РЕМОВОЧ»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договору оренди земельної ділянки для експлуатації та обслуговування магазину на вул. Кирилівській, 154 в Оболонському районі м. Києва та внесення змін до нього</w:t>
      </w:r>
      <w:r w:rsidR="00B02324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(А-22567)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947745" w:rsidP="00947745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7.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передачу громадянці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Хачатурян</w:t>
      </w:r>
      <w:proofErr w:type="spellEnd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Лиануші</w:t>
      </w:r>
      <w:proofErr w:type="spellEnd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Серйожаївні</w:t>
      </w:r>
      <w:proofErr w:type="spellEnd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приватну власність земельної ділянки для будівництва і обслуговування жилого будинку, господарських будівель і споруд на вул. Обухівській,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724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118-а у С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вятошинському районі м. Києва</w:t>
      </w:r>
      <w:r w:rsidR="00B023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02324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(А-17952)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635CD0" w:rsidP="00635CD0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8.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надання дозволу на розроблення проекту землеустрою щодо відведення земельної ділянки ТОВАРИСТВ</w:t>
      </w:r>
      <w:r w:rsidR="00B023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 ОБМЕЖЕНОЮ ВІДПОВІДАЛЬНІСТЮ «ДЕВГРУП»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ТОВАРИСТВ</w:t>
      </w:r>
      <w:r w:rsidR="00B023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 ОБМЕЖЕНОЮ ВІДПОВІДАЛЬНІСТЮ «ЛОГІРУС»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</w:t>
      </w:r>
      <w:r w:rsidR="00B023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Куренівській, 16-а в Оболонському районі м. Києва для експлуатації та обслуговування адміністративно-складської та побутової будівлі</w:t>
      </w:r>
      <w:r w:rsidR="00B023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02324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(К-28003)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635CD0" w:rsidP="00635CD0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9.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передачу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МАЛОМУ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B023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БАГАТОПРОФІЛЬНОМУ ПІДПРИЄМСТВУ «КИЇВТЕХНОКОМПЛЕКТ»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ФОРМІ ТОВАРИСТВА З ОБМЕЖЕНОЮ ВІДПОВІДАЛЬНІСТЮ земельної ділянки для експлуатації та обслуговування павільйону для приймання вторсировини на бульв. Марії Приймаченко, 1/27 у Печерському районі м. Києва</w:t>
      </w:r>
      <w:r w:rsidR="00B02324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</w:t>
      </w:r>
      <w:r w:rsidR="00B02324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(А-21270)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AA5AC8" w:rsidP="00AA5AC8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10.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затвердження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проекту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землеустрою щодо відведення земельної д</w:t>
      </w:r>
      <w:r w:rsidR="00A642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ілянки державному підприємству «</w:t>
      </w:r>
      <w:proofErr w:type="spellStart"/>
      <w:r w:rsidR="00A642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Укрінвестбуд</w:t>
      </w:r>
      <w:proofErr w:type="spellEnd"/>
      <w:r w:rsidR="00A642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експлуатації та обслуговування ремонт-будівельної бази на </w:t>
      </w:r>
      <w:r w:rsidR="00A642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</w:t>
      </w:r>
      <w:r w:rsidR="007E011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Канальній, 8 у Д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арницькому районі м. Києва</w:t>
      </w:r>
      <w:r w:rsidR="00A642D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(Д-7746)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AA5AC8" w:rsidP="00AA5AC8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11.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передачу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ТОВАРИСТВ</w:t>
      </w:r>
      <w:r w:rsidR="00B132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B132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B132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ОБМЕЖЕНОЮ ВІДПОВІДАЛЬНІСТЮ «КОМПАНІЯ «ВЕСТА-І»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будівництва та обслуговування житлового комплексу з вбудовано-прибудованими нежитловими приміщеннями на вул. Академіка Каблукова, 23 у Солом'янському районі м. Києва</w:t>
      </w:r>
      <w:r w:rsidR="00B13288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(Д-7814)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AA5AC8" w:rsidP="00AA5AC8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12.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A029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передачу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ТОВАРИСТВ</w:t>
      </w:r>
      <w:r w:rsidR="00FD4E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FD4E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FD4E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ОБМЕЖЕНОЮ ВІДПОВІДАЛЬНІСТЮ «КМІК»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експлуатації та обслуговування торговельного комплексу з соціальною інфраструктурою на вул. Миколи Кибальчича, 19</w:t>
      </w:r>
      <w:r w:rsidR="00CC61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 у Дніпровському районі м. Києва</w:t>
      </w:r>
      <w:r w:rsidR="00FD4E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</w:t>
      </w:r>
      <w:r w:rsidR="00FD4EFC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(Д-7226)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AA5AC8" w:rsidP="00AA5AC8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13.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 w:rsidR="00A029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поновлення</w:t>
      </w:r>
      <w:r w:rsidR="00A029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товариств</w:t>
      </w:r>
      <w:r w:rsidR="00C227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</w:t>
      </w:r>
      <w:r w:rsidR="00A029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227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</w:t>
      </w:r>
      <w:r w:rsidR="00A029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227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обмеженою відповідальністю «Лозовий Яр»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договору оренди земельної ділянки для експлуатації та обслуговування нежитлового будинку - закладу громадського харчування на просп. Перемоги, 48 у Шевченківському районі м. Києва</w:t>
      </w:r>
      <w:r w:rsidR="00C22747" w:rsidRPr="00C227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(А-19064)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A029EA" w:rsidP="00A029EA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14.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</w:t>
      </w:r>
      <w:r w:rsidR="003257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передачу </w:t>
      </w:r>
      <w:r w:rsidR="003257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товариств</w:t>
      </w:r>
      <w:r w:rsidR="00CC61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3257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C61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</w:t>
      </w:r>
      <w:r w:rsidR="003257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C61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обмеженою</w:t>
      </w:r>
      <w:r w:rsidR="003257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C61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відповідальністю «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</w:t>
      </w:r>
      <w:r w:rsidR="00CC61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вестиційно-Будівельна компанія «Альянс-Капітал»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експлуатації та обсл</w:t>
      </w:r>
      <w:r w:rsidR="007E011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уговування будівель і</w:t>
      </w:r>
      <w:r w:rsidR="003257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споруд на</w:t>
      </w:r>
      <w:r w:rsidR="00CC61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F13B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Тальнівській</w:t>
      </w:r>
      <w:proofErr w:type="spellEnd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2 у Дарницькому районі м. Києва</w:t>
      </w:r>
      <w:r w:rsidR="00CC614A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(Д-7711)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3257A0" w:rsidP="003257A0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15.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передачу громадянці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Безрук</w:t>
      </w:r>
      <w:proofErr w:type="spellEnd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Тетяні Володимир</w:t>
      </w:r>
      <w:r w:rsidR="00CC61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івні</w:t>
      </w:r>
      <w:r w:rsidR="007E011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CC61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члену садового товариства «Містобудівник»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у приватну власність земельної ділянки для ведення колективного садівництва на вул. Малиновій,</w:t>
      </w:r>
      <w:r w:rsidR="004949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діл.</w:t>
      </w:r>
      <w:r w:rsidR="004949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 у Подільському районі м. Києва</w:t>
      </w:r>
      <w:r w:rsidR="00CC614A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(А-22271)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3257A0" w:rsidP="003257A0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16.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передачу </w:t>
      </w:r>
      <w:r w:rsidR="00F13B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громадянці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Грищенко Світлані Григорівні земельної ділянки для експлуатації та обслуговування продовольчого магазину </w:t>
      </w:r>
      <w:r w:rsidR="007E011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та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кафе на просп. Вал</w:t>
      </w:r>
      <w:r w:rsidR="00CC61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ерія Лобановського, 96 (літера «Б»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 у Солом'янському районі м. Києва</w:t>
      </w:r>
      <w:r w:rsidR="00CC614A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(Д-7752)</w:t>
      </w:r>
      <w:r w:rsidR="00CC61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694AF1" w:rsidP="00694AF1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17.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поновлення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ПРИВАТНОМУ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ПІДПРИЄМСТВУ </w:t>
      </w:r>
      <w:r w:rsidR="00367D7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УКРАЇНСЬ</w:t>
      </w:r>
      <w:r w:rsidR="00367D7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 ПАЛИВНО-ЕНЕРГЕТИЧНА КОМПАНІЯ»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договору оренди земельної ділянки для експлуатації та обслуговування виробничо-складських приміщень на вул. Павла Дибенка, 6 в Оболонському районі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Києва та внесення змін до нього</w:t>
      </w:r>
      <w:r w:rsidR="00367D74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(А-22820)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694AF1" w:rsidP="00694AF1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18.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надання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комунальному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підприємству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утримання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та експлуатації житлового </w:t>
      </w:r>
      <w:r w:rsidR="00F05FA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фонду спеціального призначення «Спецжитлофонд»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будівництва, обслуговування та експлуатації житлових будинків з вбудовано-прибудованими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приміщеннями громадського призначення та об'єктами соціально-побутової інфраструктури на вул. Академіка Заболотного, 29 у Голосіївському районі м. Києва</w:t>
      </w:r>
      <w:r w:rsidR="00F05FA4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(Д-7892)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694AF1" w:rsidP="00694AF1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19.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поділ земельної ділянки, що перебуває в оренді товариств</w:t>
      </w:r>
      <w:r w:rsidR="009330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 з обмеженою відповідальністю «ЕНРАНЗАЛІЗОБЕТОН»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</w:t>
      </w:r>
      <w:r w:rsidR="009330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пров. Заводському, 1 в Дарницькому районі м. Києва, внесення змін до договору оренди земельної ділян</w:t>
      </w:r>
      <w:r w:rsidR="00E652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передачу земельних ділянок товариств</w:t>
      </w:r>
      <w:r w:rsidR="009330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 обмеженою відповідальністю «ЕНРАН-АВТО»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товариств</w:t>
      </w:r>
      <w:r w:rsidR="009330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з обмеженою відповідальністю «</w:t>
      </w:r>
      <w:proofErr w:type="spellStart"/>
      <w:r w:rsidR="009330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Карвош</w:t>
      </w:r>
      <w:proofErr w:type="spellEnd"/>
      <w:r w:rsidR="009330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Преміум»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експлуатац</w:t>
      </w:r>
      <w:r w:rsidR="007E011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ії та обслуговування будівель і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споруд з надання послуг автовласникам у пров. Заводському, 1, 1-а в Дарницькому районі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Києва</w:t>
      </w:r>
      <w:r w:rsidR="00933060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(А-22401)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694AF1" w:rsidP="00694AF1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20.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передачу публ</w:t>
      </w:r>
      <w:r w:rsidR="00C74CC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ічному акціонерному товариству «Холдингова компанія «Київміськбуд»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будівництва, експлуатації та обслуговування рекреаційно-оздоровчого комплексу, благоустрою та озеленення території на вул. Гамарника, 34, 36 в Оболонському районі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Києва</w:t>
      </w:r>
      <w:r w:rsidR="00C74CC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74CCC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(Д-7208)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694AF1" w:rsidP="00694AF1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21.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передачу</w:t>
      </w:r>
      <w:r w:rsidR="00E42810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428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42810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товариств</w:t>
      </w:r>
      <w:r w:rsidR="00E428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  з обмеженою відповідальністю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74CC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«ІНВЕСТБУДПЕРСПЕКТИВА»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експлуат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ації та обслуговування магазину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вул. Дніпродзержинській, 120 у Дарницькому районі м. Києва</w:t>
      </w:r>
      <w:r w:rsidR="00C74CC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74CCC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(Д-7682)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433C12" w:rsidP="00433C12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22.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передачу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7E011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ділянки </w:t>
      </w:r>
      <w:r w:rsidR="00E42810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ТОВАРИСТВУ</w:t>
      </w:r>
      <w:r w:rsidR="00E428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E42810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</w:t>
      </w:r>
      <w:r w:rsidR="00E428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E42810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ОБМЕЖЕНОЮ ВІДПОВІ</w:t>
      </w:r>
      <w:r w:rsidR="00E4281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ДАЛЬНІСТЮ</w:t>
      </w:r>
      <w:r w:rsidR="00C74CC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ІНВЕСТБУДПЕРСПЕКТИВА</w:t>
      </w:r>
      <w:r w:rsidR="00C74CC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експлуатації та обслуговування магазину на вул. Симиренка, 2/19 у Святошинському районі м. Києва</w:t>
      </w:r>
      <w:r w:rsidR="00C74CCC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(Д-7683)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433C12" w:rsidP="00433C12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23.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передачу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товариств</w:t>
      </w:r>
      <w:r w:rsidR="002830E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830E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830E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2830E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обмеженою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2830E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відповідальністю «</w:t>
      </w:r>
      <w:r w:rsidR="00C966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ІНВЕСТ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</w:t>
      </w:r>
      <w:r w:rsidR="002830E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ДПЕРСПЕКТИВА»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експлуатації та обслуговування магазинів на вул. Декабристів, 12-а у Дарницькому районі м. Києва</w:t>
      </w:r>
      <w:r w:rsidR="002830E3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(Д-7685)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433C12" w:rsidP="00433C12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24.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передачу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товариств</w:t>
      </w:r>
      <w:r w:rsidR="002830E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830E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830E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обмеженою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966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відповідальністю «ІНВЕСТ</w:t>
      </w:r>
      <w:r w:rsidR="002830E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БУДПЕРСПЕКТИВА»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експлуатації та обслуговування магазинів на вул. Декабристів, 6 у Дарницькому районі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Києва</w:t>
      </w:r>
      <w:r w:rsidR="002830E3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(Д-7686)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433C12" w:rsidP="00433C12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25.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поно</w:t>
      </w:r>
      <w:r w:rsidR="009309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влення приватному підприємству «</w:t>
      </w:r>
      <w:proofErr w:type="spellStart"/>
      <w:r w:rsidR="009309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Арабела</w:t>
      </w:r>
      <w:proofErr w:type="spellEnd"/>
      <w:r w:rsidR="009309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-Плюс»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договору оренди земельної ділянки для будівництва, експлуатації та обслуговування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автосервісного</w:t>
      </w:r>
      <w:proofErr w:type="spellEnd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центру на вул. Богатирській в Оболонському районі м. Києва</w:t>
      </w:r>
      <w:r w:rsidR="009309A0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(А-22762)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433C12" w:rsidP="00433C12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26.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передачу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ТОВАРИСТВУ</w:t>
      </w:r>
      <w:r w:rsidR="00C035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C035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C035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ОБМЕЖЕНОЮ ВІДПОВІДАЛЬНІСТЮ «</w:t>
      </w:r>
      <w:r w:rsidR="00AD608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ТРАНС-ГРУП КИЇВ</w:t>
      </w:r>
      <w:r w:rsidR="00C035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експлуатації та обслуговування нежитлової будівлі торговельного призначення на вул. Саксаганського, 57-б у Голосіївському районі </w:t>
      </w:r>
      <w:r w:rsidR="00C035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Києва</w:t>
      </w:r>
      <w:r w:rsidR="00C0351C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(Д-7433)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433C12" w:rsidP="00433C12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27.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передачу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ТОВАРИСТВ</w:t>
      </w:r>
      <w:r w:rsidR="00C035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C035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C035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ОБМЕЖЕНОЮ ВІДПОВІДАЛЬНІСТЮ «САЛЬСАБІЛЬ»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експлуатації та обслуговування адміністративного будинку на </w:t>
      </w:r>
      <w:r w:rsidR="00C035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Попудренка, 16</w:t>
      </w:r>
      <w:r w:rsidR="00C035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 у Дніпровському районі м. Києва</w:t>
      </w:r>
      <w:r w:rsidR="00C0351C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(Д-7873)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12385E" w:rsidP="0012385E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28.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</w:t>
      </w:r>
      <w:r w:rsidR="00CB15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адання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CB15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ДЕРЖАВНОМУ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CB15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ПІДПРИЄМСТВУ «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ГЕНЕРАЛЬНА ДИРЕКЦІЯ З ОБСЛУ</w:t>
      </w:r>
      <w:r w:rsidR="00A415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ГОВУВАННЯ ІНОЗЕМНИХ ПРЕДСТАВНИЦТВ</w:t>
      </w:r>
      <w:r w:rsidR="00CB15C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експлуатації та обслуговування будинку дипломатичного призначення на вул. Михайла Грушевського, 32 у Печерському районі м. Києва</w:t>
      </w:r>
      <w:r w:rsidR="00CB15C9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(А-22904)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12385E" w:rsidP="0012385E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29.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</w:t>
      </w:r>
      <w:r w:rsidR="00C92F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адання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</w:t>
      </w:r>
      <w:r w:rsidR="00C92F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ДЕРЖАВНОМУ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92F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C92F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ПІДПРИЄМСТВУ «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ГЕНЕРАЛЬНА ДИРЕКЦІЯ З ОБСЛУ</w:t>
      </w:r>
      <w:r w:rsidR="00A415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ГОВУВАННЯ ІНОЗЕМНИХ ПРЕДСТАВНИЦТВ</w:t>
      </w:r>
      <w:r w:rsidR="00C92F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експлуатації та обслуговування будинку Посольства Республіки Болгарії на вул. Госпітальній, 1 у Печерському районі м. Києва</w:t>
      </w:r>
      <w:r w:rsidR="00C92F59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(А-22903)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12385E" w:rsidP="0012385E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30.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</w:t>
      </w:r>
      <w:r w:rsidR="008238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адання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</w:t>
      </w:r>
      <w:r w:rsidR="008238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ДЕРЖАВНОМУ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</w:t>
      </w:r>
      <w:r w:rsidR="008238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ПІДПРИЄМСТВУ «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ГЕНЕРАЛЬНА ДИРЕКЦІЯ З ОБСЛУГО</w:t>
      </w:r>
      <w:r w:rsidR="008238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ВУВАННЯ ІНОЗЕМНИХ ПРЕДСТАВНИЦТВ»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експлуатації та обслуговування будівлі Посольства Республіки Узбекистан в Україні на вул. Володимирській, 16 у Шевченківському районі м. Києва</w:t>
      </w:r>
      <w:r w:rsidR="008238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8238DD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(А-22687)</w:t>
      </w:r>
      <w:r w:rsidR="008238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12385E" w:rsidP="0012385E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31.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приватизацію земельної ділянки громадянці Пономаренко Тетяні Сергіївні для обслуговування жилого будинку, господарських будівель і споруд у пров.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Тимірязєвському</w:t>
      </w:r>
      <w:proofErr w:type="spellEnd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6</w:t>
      </w:r>
      <w:r w:rsidR="00122EB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 у Печерському районі</w:t>
      </w:r>
      <w:r w:rsidR="00122EB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м. Києва</w:t>
      </w:r>
      <w:r w:rsidR="00122EB2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(П-9558)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12385E" w:rsidP="0012385E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32.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погодження технічної документації із землеустрою щодо </w:t>
      </w:r>
      <w:r w:rsidR="003555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поділу</w:t>
      </w:r>
      <w:r w:rsidR="00B7201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</w:t>
      </w:r>
      <w:r w:rsidR="003555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ДЕРЖАВНОМУ ПІДПРИЄМСТВУ «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ГЕНЕРАЛЬНА ДИРЕКЦІЯ З ОБСЛУГО</w:t>
      </w:r>
      <w:r w:rsidR="003555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ВУВАННЯ ІНОЗЕМНИХ ПРЕДСТАВНИЦТВ»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будівництва, експлуатації та обслуговування будинків і споруд дипломатичного представництва, житлового комплексу для дипломатів та адміністративного будинку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ГДІП</w:t>
      </w:r>
      <w:r w:rsidR="00445A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proofErr w:type="spellEnd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підземним паркінгом на</w:t>
      </w:r>
      <w:r w:rsidR="00B7201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Авіакон</w:t>
      </w:r>
      <w:r w:rsidR="00B7201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структора Ігоря Сікорського, 4-6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Шевченківському районі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Києва</w:t>
      </w:r>
      <w:r w:rsidR="003555F1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(А-22975)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12385E" w:rsidP="0012385E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33.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надання дозволу на проведення експертної грошової оцінки земельних ділянок, що підлягають продажу</w:t>
      </w:r>
      <w:r w:rsidR="00D56B7F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(Є-1384)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EC26D9" w:rsidP="00EC26D9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34.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передачу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ТОВАРИСТВ</w:t>
      </w:r>
      <w:r w:rsidR="00D56B7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56B7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56B7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ОБМЕЖЕНОЮ ВІДПОВІДАЛЬНІСТЮ «БАРОКС»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експлуатації та обслуговування адміністративних та виробничо-складських будівель з відкритою автостоянкою на вул. Олекси Довбуша, 37 у Дніпровському районі м. Києва</w:t>
      </w:r>
      <w:r w:rsidR="00D56B7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56B7F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(Д-7698)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EC26D9" w:rsidP="00EC26D9">
      <w:pPr>
        <w:spacing w:line="240" w:lineRule="auto"/>
        <w:ind w:right="424" w:firstLine="708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35.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передачу громадянці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Сафаровій</w:t>
      </w:r>
      <w:proofErr w:type="spellEnd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Севіндж</w:t>
      </w:r>
      <w:proofErr w:type="spellEnd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Сарибала</w:t>
      </w:r>
      <w:proofErr w:type="spellEnd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Кизи</w:t>
      </w:r>
      <w:proofErr w:type="spellEnd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 приватну власність зем</w:t>
      </w:r>
      <w:r w:rsidR="00445A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ельної ділянки для будівництва та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обслуговування жилого будинку, господарських будівель і споруд на вул. Радистів, 2-а у Деснянському районі м. Києва</w:t>
      </w:r>
      <w:r w:rsidR="00B44663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(А-22573)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EC26D9" w:rsidP="00EC26D9">
      <w:pPr>
        <w:spacing w:line="240" w:lineRule="auto"/>
        <w:ind w:right="4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36.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передачу громадянці Гудковій Юлії Миколаївні у приватну власність  зем</w:t>
      </w:r>
      <w:r w:rsidR="00445A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ельної ділянки для будівництва та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обслуговування жилого будинку, господарських будівель і споруд у пров. Генерала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Доватора</w:t>
      </w:r>
      <w:proofErr w:type="spellEnd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25 у Голосіївському районі м. Києва</w:t>
      </w:r>
      <w:r w:rsidR="00B44663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(А-22537)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EC26D9" w:rsidP="00EC26D9">
      <w:pPr>
        <w:spacing w:line="240" w:lineRule="auto"/>
        <w:ind w:right="4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37.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продаж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земельної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ділянки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товариств</w:t>
      </w:r>
      <w:r w:rsidR="00B446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446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B446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обмеженою відповідальністю «АРТДИЗАЙН»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реконструкції, експлуатації та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обслуговування адміністративної будівлі на вул. Антоновича, 7</w:t>
      </w:r>
      <w:r w:rsidR="004949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 у Голосіївському районі м. Києва</w:t>
      </w:r>
      <w:r w:rsidR="00B44663" w:rsidRPr="00B446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44663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(Є-1344)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EC26D9" w:rsidP="00EC26D9">
      <w:pPr>
        <w:spacing w:line="240" w:lineRule="auto"/>
        <w:ind w:right="4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38.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передачу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громадянці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Шелудько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Катерині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Олегівні у приватну власність земельної ділянки для ведення садівництва на </w:t>
      </w:r>
      <w:r w:rsidR="00B446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Садовій, 193, діл. 34-а у Дарницькому районі м. Києва</w:t>
      </w:r>
      <w:r w:rsidR="00B446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44663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(А-22603)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EC26D9" w:rsidP="00EC26D9">
      <w:pPr>
        <w:spacing w:line="240" w:lineRule="auto"/>
        <w:ind w:right="4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39.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передачу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товариств</w:t>
      </w:r>
      <w:r w:rsidR="00B446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446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446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обмеженою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446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відповідальністю «</w:t>
      </w:r>
      <w:proofErr w:type="spellStart"/>
      <w:r w:rsidR="00B446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Юнігран</w:t>
      </w:r>
      <w:proofErr w:type="spellEnd"/>
      <w:r w:rsidR="00B446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будівництва, експлуатації та обслуговування виробничої бази на вул. Промисловій, 7 у Голосіївському районі м. Києва</w:t>
      </w:r>
      <w:r w:rsidR="00B446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44663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(А-21984)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D620A5" w:rsidRDefault="00EC26D9" w:rsidP="00D620A5">
      <w:pPr>
        <w:spacing w:line="240" w:lineRule="auto"/>
        <w:ind w:right="4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40.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пе</w:t>
      </w:r>
      <w:r w:rsidR="00AE34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редачу дочірньому підприємству «АЛЬТЕРНАТИВА»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 для експлуатації та обслуговування виробничих будівель на вул. Луговій, 1-а в Оболонському районі м. Києва</w:t>
      </w:r>
      <w:r w:rsidR="00AE34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AE342E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(Д-7345)</w:t>
      </w:r>
      <w:r w:rsidR="00D620A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D620A5" w:rsidP="00D620A5">
      <w:pPr>
        <w:spacing w:line="240" w:lineRule="auto"/>
        <w:ind w:right="4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41.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надання дозволу на проведення експертної грошової оцінки земельної ділянки, що підлягає продажу</w:t>
      </w:r>
      <w:r w:rsidR="00AE34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AE342E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(Є-1233)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D620A5" w:rsidP="00D620A5">
      <w:pPr>
        <w:spacing w:line="240" w:lineRule="auto"/>
        <w:ind w:right="4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42.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надання дозволу на проведення експертної грошової оцінки земельної ділянки, що підлягає продажу</w:t>
      </w:r>
      <w:r w:rsidR="00AE34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AE342E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(Є-1364)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D620A5" w:rsidP="00D620A5">
      <w:pPr>
        <w:spacing w:line="240" w:lineRule="auto"/>
        <w:ind w:right="4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43.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</w:t>
      </w:r>
      <w:r w:rsidR="00CC10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продаж </w:t>
      </w:r>
      <w:r w:rsidR="00CC10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земельної</w:t>
      </w:r>
      <w:r w:rsidR="00CC10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ділянки </w:t>
      </w:r>
      <w:r w:rsidR="00CC10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підприємству </w:t>
      </w:r>
      <w:r w:rsidR="00CC10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громадського харчування у формі товариств</w:t>
      </w:r>
      <w:r w:rsidR="00AE34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 з обмеженою відповідальністю «ЗЕЛЕНИЙ ГАЙ»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експлуатації та обслуговування кафе на вул. Лаврській, 13 (колишня Січневого Повстання, 27) у Печерському районі м. Києва</w:t>
      </w:r>
      <w:r w:rsidR="00AE34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</w:t>
      </w:r>
      <w:r w:rsidR="00AE342E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(Є-1210)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210A6" w:rsidRPr="00E210A6" w:rsidRDefault="006B709E" w:rsidP="006B709E">
      <w:pPr>
        <w:spacing w:line="240" w:lineRule="auto"/>
        <w:ind w:right="4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44. </w:t>
      </w:r>
      <w:r w:rsidR="00E210A6" w:rsidRPr="00E210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подовження дії Міської програми створення (оновлення) містобудівної документації у м. Києві.</w:t>
      </w:r>
    </w:p>
    <w:p w:rsidR="00C11551" w:rsidRPr="008F3AB2" w:rsidRDefault="00C11551" w:rsidP="00C115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проект</w:t>
      </w:r>
      <w:r w:rsidRPr="00DD4D1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рішень до 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101C" w:rsidRDefault="007E6D69" w:rsidP="00CC1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="00CC101C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голови</w:t>
      </w:r>
      <w:r w:rsidR="00CC101C" w:rsidRPr="00DE2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01C" w:rsidRPr="009A4DEE"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r w:rsidR="00CC10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101C" w:rsidRPr="009A4DEE">
        <w:rPr>
          <w:rFonts w:ascii="Times New Roman" w:eastAsia="Times New Roman" w:hAnsi="Times New Roman" w:cs="Times New Roman"/>
          <w:sz w:val="28"/>
          <w:szCs w:val="28"/>
        </w:rPr>
        <w:t xml:space="preserve"> комісії </w:t>
      </w:r>
      <w:r w:rsidR="00CC10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101C" w:rsidRPr="009A4DEE">
        <w:rPr>
          <w:rFonts w:ascii="Times New Roman" w:eastAsia="Times New Roman" w:hAnsi="Times New Roman" w:cs="Times New Roman"/>
          <w:sz w:val="28"/>
          <w:szCs w:val="28"/>
        </w:rPr>
        <w:t xml:space="preserve">Київської </w:t>
      </w:r>
      <w:r w:rsidR="00CC10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101C" w:rsidRPr="009A4DEE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CC10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101C" w:rsidRPr="009A4DEE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CC10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CC101C" w:rsidRPr="00DE2082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власності</w:t>
      </w:r>
      <w:r w:rsidR="00CC10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Конобас М.П., депутатська фракція «Солідарність», та</w:t>
      </w:r>
      <w:r w:rsidR="00CC101C"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запропонував включити  до проекту </w:t>
      </w:r>
      <w:r w:rsidR="00CC101C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денного проект рішення «</w:t>
      </w:r>
      <w:r w:rsidR="00445A9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Про внесення змін до додатка</w:t>
      </w:r>
      <w:r w:rsidR="00CC101C" w:rsidRPr="00CC101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1 до рішення Київської міської ради від 31 березня 2011 року №100/5487</w:t>
      </w:r>
      <w:r w:rsidR="00CC101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«</w:t>
      </w:r>
      <w:r w:rsidR="00CC101C" w:rsidRPr="00CC101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Про Програму приватизації комунального майна територіальної громади міста Києва</w:t>
      </w:r>
      <w:r w:rsidR="00CC101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»</w:t>
      </w:r>
      <w:r w:rsidR="00CC101C" w:rsidRPr="00CC101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.</w:t>
      </w:r>
    </w:p>
    <w:p w:rsidR="00CC101C" w:rsidRPr="008F3AB2" w:rsidRDefault="00CC101C" w:rsidP="00CC1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до 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101C" w:rsidRDefault="00CC101C" w:rsidP="00CC1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1223E">
        <w:rPr>
          <w:rFonts w:ascii="Times New Roman" w:eastAsia="Times New Roman" w:hAnsi="Times New Roman" w:cs="Times New Roman"/>
          <w:sz w:val="28"/>
          <w:szCs w:val="28"/>
        </w:rPr>
        <w:t xml:space="preserve">олова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23E">
        <w:rPr>
          <w:rFonts w:ascii="Times New Roman" w:eastAsia="Times New Roman" w:hAnsi="Times New Roman" w:cs="Times New Roman"/>
          <w:sz w:val="28"/>
          <w:szCs w:val="28"/>
        </w:rPr>
        <w:t xml:space="preserve">постійної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23E">
        <w:rPr>
          <w:rFonts w:ascii="Times New Roman" w:eastAsia="Times New Roman" w:hAnsi="Times New Roman" w:cs="Times New Roman"/>
          <w:sz w:val="28"/>
          <w:szCs w:val="28"/>
        </w:rPr>
        <w:t xml:space="preserve">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23E">
        <w:rPr>
          <w:rFonts w:ascii="Times New Roman" w:eastAsia="Times New Roman" w:hAnsi="Times New Roman" w:cs="Times New Roman"/>
          <w:sz w:val="28"/>
          <w:szCs w:val="28"/>
        </w:rPr>
        <w:t>Київської міської ради з питань торгівлі, підприємництва та регуляторної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1223E">
        <w:rPr>
          <w:rFonts w:ascii="Times New Roman" w:eastAsia="Times New Roman" w:hAnsi="Times New Roman" w:cs="Times New Roman"/>
          <w:sz w:val="28"/>
          <w:szCs w:val="28"/>
        </w:rPr>
        <w:t>Бродський О.Я.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депутатська фракція «Єдність», та</w:t>
      </w:r>
      <w:r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запропонував включити  до проекту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денного проект рішення «</w:t>
      </w:r>
      <w:r w:rsidRPr="00CC101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Про затвердження плану діяльності Київської міської ради з підготовки проектів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регуляторних актів на 2017 рік»</w:t>
      </w:r>
      <w:r w:rsidRPr="00CC101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.</w:t>
      </w:r>
    </w:p>
    <w:p w:rsidR="00CC101C" w:rsidRPr="008F3AB2" w:rsidRDefault="00CC101C" w:rsidP="00CC1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до 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10A6" w:rsidRPr="00CC101C" w:rsidRDefault="001F2006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ВИСТУПИЛА: </w:t>
      </w:r>
      <w:r w:rsidR="00A434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 </w:t>
      </w:r>
      <w:r w:rsidR="00A434AC" w:rsidRPr="009A4DEE">
        <w:rPr>
          <w:rFonts w:ascii="Times New Roman" w:eastAsia="Times New Roman" w:hAnsi="Times New Roman" w:cs="Times New Roman"/>
          <w:sz w:val="28"/>
          <w:szCs w:val="28"/>
        </w:rPr>
        <w:t xml:space="preserve">постійної </w:t>
      </w:r>
      <w:r w:rsidR="00A434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34AC" w:rsidRPr="009A4DEE">
        <w:rPr>
          <w:rFonts w:ascii="Times New Roman" w:eastAsia="Times New Roman" w:hAnsi="Times New Roman" w:cs="Times New Roman"/>
          <w:sz w:val="28"/>
          <w:szCs w:val="28"/>
        </w:rPr>
        <w:t xml:space="preserve">комісії </w:t>
      </w:r>
      <w:r w:rsidR="00A434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34AC" w:rsidRPr="009A4DEE"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r w:rsidR="00A434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34AC" w:rsidRPr="009A4DEE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з питань</w:t>
      </w:r>
      <w:r w:rsidR="00A434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культури, туризму та інформаційної політики Муха В.В., депутатська фракція «Солідарність», та запропонувала</w:t>
      </w:r>
      <w:r w:rsidR="00A434AC"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 до проекту </w:t>
      </w:r>
      <w:r w:rsidR="00A434AC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денного такі проекти рішень:</w:t>
      </w:r>
    </w:p>
    <w:p w:rsidR="00E210A6" w:rsidRPr="00A434AC" w:rsidRDefault="00A434AC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4A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Pr="00A434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Про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</w:t>
      </w:r>
      <w:r w:rsidRPr="00A434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</w:t>
      </w:r>
      <w:r w:rsidRPr="00A434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затвердження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 </w:t>
      </w:r>
      <w:r w:rsidRPr="00A434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змін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</w:t>
      </w:r>
      <w:r w:rsidRPr="00A434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 </w:t>
      </w:r>
      <w:r w:rsidRPr="00A434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д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о   Статуту   комунального   закладу «Концертний заклад культури «</w:t>
      </w:r>
      <w:r w:rsidRPr="00A434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Київський академічни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й муніципальний духовий оркестр»</w:t>
      </w:r>
      <w:r w:rsidRPr="00A434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.</w:t>
      </w:r>
    </w:p>
    <w:p w:rsidR="00E210A6" w:rsidRPr="00A434AC" w:rsidRDefault="00A434AC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4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перейменування проспекту у місті Києві.</w:t>
      </w:r>
    </w:p>
    <w:p w:rsidR="00A434AC" w:rsidRPr="008F3AB2" w:rsidRDefault="00A434AC" w:rsidP="00A434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рішень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до 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10A6" w:rsidRPr="00E210A6" w:rsidRDefault="005361CE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кретар Київської міської ради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 w:rsidR="002B5F7D" w:rsidRPr="002B5F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5F7D">
        <w:rPr>
          <w:rFonts w:ascii="Times New Roman" w:eastAsia="Times New Roman" w:hAnsi="Times New Roman" w:cs="Times New Roman"/>
          <w:sz w:val="28"/>
          <w:szCs w:val="28"/>
          <w:lang w:val="uk-UA"/>
        </w:rPr>
        <w:t>та запропонувала</w:t>
      </w:r>
      <w:r w:rsidR="002B5F7D" w:rsidRPr="00CE5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включити  до проекту </w:t>
      </w:r>
      <w:r w:rsidR="002B5F7D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денного такі проекти рішень:</w:t>
      </w:r>
    </w:p>
    <w:p w:rsidR="00E210A6" w:rsidRDefault="002B5F7D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 w:rsidRPr="002B5F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2B5F7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Про затвердження Порядку встановлення засобів обліку гарячого та холодного водопостачання за рахунок коштів бюджету міста Києва окремим пільговим категоріям населення міста Києва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.</w:t>
      </w:r>
    </w:p>
    <w:p w:rsidR="002B5F7D" w:rsidRDefault="002B5F7D" w:rsidP="00FA7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 xml:space="preserve">2. </w:t>
      </w:r>
      <w:r w:rsidRPr="002B5F7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Про внесення змін до Правил благоустрою міста Києва, затверджених рішенням Київської міської ради від 25 грудня 2008 року №1051/105</w:t>
      </w:r>
      <w:r w:rsidR="009F19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 w:bidi="hi-IN"/>
        </w:rPr>
        <w:t>.</w:t>
      </w:r>
    </w:p>
    <w:p w:rsidR="00B661F3" w:rsidRPr="002B5F7D" w:rsidRDefault="002B5F7D" w:rsidP="002B5F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D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Рекомендувати включити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рішень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 xml:space="preserve"> до проекту порядку денного пленарного засідання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4D1F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F5575" w:rsidRDefault="009F5575" w:rsidP="00D8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7C93" w:rsidRPr="00EA7841" w:rsidRDefault="001C7C93" w:rsidP="001C7C93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кретар Київської міської ради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EA7841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Прокопів В.В.</w:t>
      </w:r>
      <w:r w:rsidRPr="00EA7841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усім за роботу.</w:t>
      </w:r>
    </w:p>
    <w:p w:rsidR="00022E25" w:rsidRPr="00844637" w:rsidRDefault="00022E25" w:rsidP="00022E25">
      <w:pPr>
        <w:rPr>
          <w:sz w:val="16"/>
          <w:szCs w:val="16"/>
          <w:lang w:val="uk-UA"/>
        </w:rPr>
      </w:pPr>
    </w:p>
    <w:p w:rsidR="00022E25" w:rsidRPr="00EA7841" w:rsidRDefault="00022E25" w:rsidP="00022E2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A7841">
        <w:rPr>
          <w:rFonts w:ascii="Times New Roman" w:hAnsi="Times New Roman" w:cs="Times New Roman"/>
          <w:sz w:val="28"/>
          <w:szCs w:val="28"/>
          <w:lang w:val="uk-UA"/>
        </w:rPr>
        <w:t>Велася стенограма.</w:t>
      </w:r>
    </w:p>
    <w:p w:rsidR="00022E25" w:rsidRPr="00EA7841" w:rsidRDefault="00022E25" w:rsidP="00FA7FE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22E25" w:rsidRPr="00EA7841" w:rsidRDefault="00022E25" w:rsidP="00022E25">
      <w:pPr>
        <w:tabs>
          <w:tab w:val="left" w:pos="7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84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-  </w:t>
      </w:r>
      <w:r w:rsidRPr="00EA784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2E25" w:rsidRDefault="00022E25" w:rsidP="00022E25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841">
        <w:rPr>
          <w:rFonts w:ascii="Times New Roman" w:hAnsi="Times New Roman" w:cs="Times New Roman"/>
          <w:sz w:val="28"/>
          <w:szCs w:val="28"/>
          <w:lang w:val="uk-UA"/>
        </w:rPr>
        <w:t>секретар Київської міської ради</w:t>
      </w:r>
      <w:r w:rsidRPr="00EA7841">
        <w:rPr>
          <w:rFonts w:ascii="Times New Roman" w:hAnsi="Times New Roman" w:cs="Times New Roman"/>
          <w:sz w:val="28"/>
          <w:szCs w:val="28"/>
          <w:lang w:val="uk-UA"/>
        </w:rPr>
        <w:tab/>
        <w:t>В. Прокопів</w:t>
      </w:r>
    </w:p>
    <w:p w:rsidR="00857B15" w:rsidRDefault="00857B15" w:rsidP="00022E25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B15" w:rsidRDefault="00857B15" w:rsidP="00022E25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D92" w:rsidRDefault="00573D92" w:rsidP="00376C72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D92" w:rsidRDefault="00573D92" w:rsidP="00022E25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3B8" w:rsidRDefault="006513B8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5F7D" w:rsidRDefault="002B5F7D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5F7D" w:rsidRDefault="002B5F7D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5F7D" w:rsidRDefault="002B5F7D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48F" w:rsidRDefault="004D248F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48F" w:rsidRDefault="004D248F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DC" w:rsidRDefault="00CC32DC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81E" w:rsidRDefault="0039581E" w:rsidP="000D123B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25" w:rsidRPr="00EA7841" w:rsidRDefault="00022E25" w:rsidP="00022E25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E03" w:rsidRPr="0044586C" w:rsidRDefault="008E7426" w:rsidP="0044586C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Вик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22E25" w:rsidRPr="00EA7841">
        <w:rPr>
          <w:rFonts w:ascii="Times New Roman" w:hAnsi="Times New Roman" w:cs="Times New Roman"/>
          <w:sz w:val="20"/>
          <w:szCs w:val="20"/>
          <w:lang w:val="uk-UA"/>
        </w:rPr>
        <w:t xml:space="preserve"> Вакалюк А.В.</w:t>
      </w:r>
    </w:p>
    <w:sectPr w:rsidR="00F46E03" w:rsidRPr="0044586C" w:rsidSect="00470249">
      <w:footerReference w:type="default" r:id="rId8"/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19" w:rsidRDefault="00595319">
      <w:pPr>
        <w:spacing w:after="0" w:line="240" w:lineRule="auto"/>
      </w:pPr>
      <w:r>
        <w:separator/>
      </w:r>
    </w:p>
  </w:endnote>
  <w:endnote w:type="continuationSeparator" w:id="0">
    <w:p w:rsidR="00595319" w:rsidRDefault="0059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4199"/>
      <w:docPartObj>
        <w:docPartGallery w:val="Page Numbers (Bottom of Page)"/>
        <w:docPartUnique/>
      </w:docPartObj>
    </w:sdtPr>
    <w:sdtEndPr/>
    <w:sdtContent>
      <w:p w:rsidR="00EC26D9" w:rsidRDefault="00EC26D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99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C26D9" w:rsidRDefault="00EC26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19" w:rsidRDefault="00595319">
      <w:pPr>
        <w:spacing w:after="0" w:line="240" w:lineRule="auto"/>
      </w:pPr>
      <w:r>
        <w:separator/>
      </w:r>
    </w:p>
  </w:footnote>
  <w:footnote w:type="continuationSeparator" w:id="0">
    <w:p w:rsidR="00595319" w:rsidRDefault="00595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sz w:val="27"/>
        <w:szCs w:val="27"/>
      </w:rPr>
    </w:lvl>
  </w:abstractNum>
  <w:abstractNum w:abstractNumId="3" w15:restartNumberingAfterBreak="0">
    <w:nsid w:val="00000008"/>
    <w:multiLevelType w:val="singleLevel"/>
    <w:tmpl w:val="2B860A2E"/>
    <w:name w:val="WW8Num8"/>
    <w:lvl w:ilvl="0">
      <w:start w:val="7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color w:val="auto"/>
        <w:sz w:val="28"/>
        <w:szCs w:val="28"/>
      </w:rPr>
    </w:lvl>
  </w:abstractNum>
  <w:abstractNum w:abstractNumId="4" w15:restartNumberingAfterBreak="0">
    <w:nsid w:val="00000009"/>
    <w:multiLevelType w:val="multilevel"/>
    <w:tmpl w:val="F992F9D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39ACCCD4"/>
    <w:name w:val="WW8Num1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6" w15:restartNumberingAfterBreak="0">
    <w:nsid w:val="0000000B"/>
    <w:multiLevelType w:val="multilevel"/>
    <w:tmpl w:val="60F635C6"/>
    <w:name w:val="WW8Num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0000010"/>
    <w:multiLevelType w:val="multilevel"/>
    <w:tmpl w:val="7C7C21C8"/>
    <w:name w:val="WW8Num16"/>
    <w:lvl w:ilvl="0">
      <w:start w:val="5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" w15:restartNumberingAfterBreak="0">
    <w:nsid w:val="00000011"/>
    <w:multiLevelType w:val="multilevel"/>
    <w:tmpl w:val="0C62799A"/>
    <w:name w:val="WW8Num17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00000016"/>
    <w:multiLevelType w:val="multilevel"/>
    <w:tmpl w:val="57025C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4" w15:restartNumberingAfterBreak="0">
    <w:nsid w:val="00000019"/>
    <w:multiLevelType w:val="multilevel"/>
    <w:tmpl w:val="6BBC727C"/>
    <w:name w:val="WW8Num25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05FE0871"/>
    <w:multiLevelType w:val="hybridMultilevel"/>
    <w:tmpl w:val="24A06846"/>
    <w:name w:val="WW8Num102"/>
    <w:lvl w:ilvl="0" w:tplc="E12C17C8">
      <w:start w:val="7"/>
      <w:numFmt w:val="decimal"/>
      <w:lvlText w:val="%1."/>
      <w:lvlJc w:val="left"/>
      <w:pPr>
        <w:ind w:left="21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66912"/>
    <w:multiLevelType w:val="hybridMultilevel"/>
    <w:tmpl w:val="B0D45992"/>
    <w:name w:val="WW8Num1622"/>
    <w:lvl w:ilvl="0" w:tplc="8F64738C">
      <w:start w:val="9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1C40E47"/>
    <w:multiLevelType w:val="hybridMultilevel"/>
    <w:tmpl w:val="C23ACE0E"/>
    <w:name w:val="WW8Num112"/>
    <w:lvl w:ilvl="0" w:tplc="62049C9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40545"/>
    <w:multiLevelType w:val="hybridMultilevel"/>
    <w:tmpl w:val="8CE0D09C"/>
    <w:name w:val="WW8Num175"/>
    <w:lvl w:ilvl="0" w:tplc="E9CA9C62">
      <w:start w:val="5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273AB"/>
    <w:multiLevelType w:val="hybridMultilevel"/>
    <w:tmpl w:val="C1A46B26"/>
    <w:name w:val="WW8Num253"/>
    <w:lvl w:ilvl="0" w:tplc="A086B618">
      <w:start w:val="11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63965"/>
    <w:multiLevelType w:val="hybridMultilevel"/>
    <w:tmpl w:val="22D24BE2"/>
    <w:name w:val="WW8Num83"/>
    <w:lvl w:ilvl="0" w:tplc="A222A254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5"/>
    <w:rsid w:val="0000153B"/>
    <w:rsid w:val="00005B3A"/>
    <w:rsid w:val="00007D89"/>
    <w:rsid w:val="0001223E"/>
    <w:rsid w:val="000137DB"/>
    <w:rsid w:val="00014607"/>
    <w:rsid w:val="00014ADF"/>
    <w:rsid w:val="000164F6"/>
    <w:rsid w:val="000170EC"/>
    <w:rsid w:val="00017FFD"/>
    <w:rsid w:val="00022E25"/>
    <w:rsid w:val="00034093"/>
    <w:rsid w:val="00035177"/>
    <w:rsid w:val="00035DF8"/>
    <w:rsid w:val="00036E4A"/>
    <w:rsid w:val="000371C4"/>
    <w:rsid w:val="00037A60"/>
    <w:rsid w:val="000420E5"/>
    <w:rsid w:val="00042A06"/>
    <w:rsid w:val="00043764"/>
    <w:rsid w:val="00044CDE"/>
    <w:rsid w:val="00046B12"/>
    <w:rsid w:val="00052218"/>
    <w:rsid w:val="000530A6"/>
    <w:rsid w:val="00053B5C"/>
    <w:rsid w:val="000552A0"/>
    <w:rsid w:val="0005750C"/>
    <w:rsid w:val="000576EA"/>
    <w:rsid w:val="00060D1F"/>
    <w:rsid w:val="0006187B"/>
    <w:rsid w:val="000618D1"/>
    <w:rsid w:val="000639E2"/>
    <w:rsid w:val="00066522"/>
    <w:rsid w:val="000673B6"/>
    <w:rsid w:val="00075BCA"/>
    <w:rsid w:val="00081D09"/>
    <w:rsid w:val="00082FF5"/>
    <w:rsid w:val="000832A3"/>
    <w:rsid w:val="000852DE"/>
    <w:rsid w:val="00092D82"/>
    <w:rsid w:val="0009333A"/>
    <w:rsid w:val="000950E3"/>
    <w:rsid w:val="000962A4"/>
    <w:rsid w:val="000975A3"/>
    <w:rsid w:val="00097A6D"/>
    <w:rsid w:val="000A00E8"/>
    <w:rsid w:val="000A5E41"/>
    <w:rsid w:val="000A63A0"/>
    <w:rsid w:val="000A73D7"/>
    <w:rsid w:val="000B0B83"/>
    <w:rsid w:val="000B1C89"/>
    <w:rsid w:val="000B436A"/>
    <w:rsid w:val="000B545F"/>
    <w:rsid w:val="000C0A30"/>
    <w:rsid w:val="000C308B"/>
    <w:rsid w:val="000D123B"/>
    <w:rsid w:val="000D2614"/>
    <w:rsid w:val="000E0AE9"/>
    <w:rsid w:val="000E2449"/>
    <w:rsid w:val="000F0BD5"/>
    <w:rsid w:val="000F156F"/>
    <w:rsid w:val="000F51C2"/>
    <w:rsid w:val="00100598"/>
    <w:rsid w:val="00101118"/>
    <w:rsid w:val="00101B35"/>
    <w:rsid w:val="00105516"/>
    <w:rsid w:val="00105A76"/>
    <w:rsid w:val="00110067"/>
    <w:rsid w:val="00113DAA"/>
    <w:rsid w:val="00115EE7"/>
    <w:rsid w:val="00122EB2"/>
    <w:rsid w:val="0012385E"/>
    <w:rsid w:val="00132E9D"/>
    <w:rsid w:val="00135C04"/>
    <w:rsid w:val="001364B6"/>
    <w:rsid w:val="0014493E"/>
    <w:rsid w:val="00145179"/>
    <w:rsid w:val="00145CB5"/>
    <w:rsid w:val="0015060D"/>
    <w:rsid w:val="00151802"/>
    <w:rsid w:val="001518F3"/>
    <w:rsid w:val="00151C23"/>
    <w:rsid w:val="001526EE"/>
    <w:rsid w:val="00156C5D"/>
    <w:rsid w:val="001621BC"/>
    <w:rsid w:val="0016498E"/>
    <w:rsid w:val="00165877"/>
    <w:rsid w:val="0016607D"/>
    <w:rsid w:val="001668CE"/>
    <w:rsid w:val="00167763"/>
    <w:rsid w:val="00172407"/>
    <w:rsid w:val="00173B2F"/>
    <w:rsid w:val="00174115"/>
    <w:rsid w:val="00174700"/>
    <w:rsid w:val="00175C00"/>
    <w:rsid w:val="00180594"/>
    <w:rsid w:val="00181931"/>
    <w:rsid w:val="00184864"/>
    <w:rsid w:val="00186912"/>
    <w:rsid w:val="0018729D"/>
    <w:rsid w:val="00187544"/>
    <w:rsid w:val="00187F43"/>
    <w:rsid w:val="00192C9D"/>
    <w:rsid w:val="0019365C"/>
    <w:rsid w:val="001A0A5D"/>
    <w:rsid w:val="001A1B5B"/>
    <w:rsid w:val="001A66D0"/>
    <w:rsid w:val="001A6D21"/>
    <w:rsid w:val="001A7606"/>
    <w:rsid w:val="001B0C75"/>
    <w:rsid w:val="001B13DB"/>
    <w:rsid w:val="001B4A2E"/>
    <w:rsid w:val="001C1DB6"/>
    <w:rsid w:val="001C7310"/>
    <w:rsid w:val="001C7C93"/>
    <w:rsid w:val="001D452A"/>
    <w:rsid w:val="001E3D0E"/>
    <w:rsid w:val="001E4BF5"/>
    <w:rsid w:val="001E4C05"/>
    <w:rsid w:val="001E5EFF"/>
    <w:rsid w:val="001E6D66"/>
    <w:rsid w:val="001F1873"/>
    <w:rsid w:val="001F2006"/>
    <w:rsid w:val="001F5BFD"/>
    <w:rsid w:val="00202BD1"/>
    <w:rsid w:val="00203651"/>
    <w:rsid w:val="002056B5"/>
    <w:rsid w:val="00205DB8"/>
    <w:rsid w:val="0021154F"/>
    <w:rsid w:val="00211FD1"/>
    <w:rsid w:val="00212B51"/>
    <w:rsid w:val="002135C1"/>
    <w:rsid w:val="002136D8"/>
    <w:rsid w:val="00217079"/>
    <w:rsid w:val="0021768C"/>
    <w:rsid w:val="00222A24"/>
    <w:rsid w:val="002232AD"/>
    <w:rsid w:val="00227A73"/>
    <w:rsid w:val="00235048"/>
    <w:rsid w:val="00235AD1"/>
    <w:rsid w:val="00240E5E"/>
    <w:rsid w:val="00242633"/>
    <w:rsid w:val="002475A1"/>
    <w:rsid w:val="002523D8"/>
    <w:rsid w:val="00252857"/>
    <w:rsid w:val="002546E6"/>
    <w:rsid w:val="00254873"/>
    <w:rsid w:val="00256C83"/>
    <w:rsid w:val="00261C82"/>
    <w:rsid w:val="00262F3F"/>
    <w:rsid w:val="0026493B"/>
    <w:rsid w:val="00270D04"/>
    <w:rsid w:val="00271C97"/>
    <w:rsid w:val="002733DF"/>
    <w:rsid w:val="00274851"/>
    <w:rsid w:val="00275ACB"/>
    <w:rsid w:val="0027668B"/>
    <w:rsid w:val="00281168"/>
    <w:rsid w:val="00281B5D"/>
    <w:rsid w:val="002830E3"/>
    <w:rsid w:val="00284E1E"/>
    <w:rsid w:val="00290AD2"/>
    <w:rsid w:val="00292351"/>
    <w:rsid w:val="0029293B"/>
    <w:rsid w:val="00292CC7"/>
    <w:rsid w:val="002968F2"/>
    <w:rsid w:val="002976B5"/>
    <w:rsid w:val="00297934"/>
    <w:rsid w:val="00297D47"/>
    <w:rsid w:val="002A3A38"/>
    <w:rsid w:val="002A46E5"/>
    <w:rsid w:val="002A7CE5"/>
    <w:rsid w:val="002B0E1F"/>
    <w:rsid w:val="002B5F7D"/>
    <w:rsid w:val="002C0872"/>
    <w:rsid w:val="002C244F"/>
    <w:rsid w:val="002C3E29"/>
    <w:rsid w:val="002C435C"/>
    <w:rsid w:val="002C4B14"/>
    <w:rsid w:val="002D1E95"/>
    <w:rsid w:val="002D4E92"/>
    <w:rsid w:val="002D7834"/>
    <w:rsid w:val="002E3459"/>
    <w:rsid w:val="002E3CFC"/>
    <w:rsid w:val="002E4210"/>
    <w:rsid w:val="002E5AE8"/>
    <w:rsid w:val="002E738D"/>
    <w:rsid w:val="002E7E1A"/>
    <w:rsid w:val="002E7F0D"/>
    <w:rsid w:val="002F27E1"/>
    <w:rsid w:val="002F2840"/>
    <w:rsid w:val="002F285C"/>
    <w:rsid w:val="002F717D"/>
    <w:rsid w:val="003010F3"/>
    <w:rsid w:val="00301137"/>
    <w:rsid w:val="00301620"/>
    <w:rsid w:val="003035C8"/>
    <w:rsid w:val="00305958"/>
    <w:rsid w:val="003069E3"/>
    <w:rsid w:val="003207F0"/>
    <w:rsid w:val="00324493"/>
    <w:rsid w:val="00324B2F"/>
    <w:rsid w:val="003257A0"/>
    <w:rsid w:val="00332E80"/>
    <w:rsid w:val="00333690"/>
    <w:rsid w:val="00335E80"/>
    <w:rsid w:val="00336E89"/>
    <w:rsid w:val="0034187B"/>
    <w:rsid w:val="00342885"/>
    <w:rsid w:val="0034442A"/>
    <w:rsid w:val="003464F9"/>
    <w:rsid w:val="0034769F"/>
    <w:rsid w:val="003555F1"/>
    <w:rsid w:val="00361ADF"/>
    <w:rsid w:val="00363815"/>
    <w:rsid w:val="003671D3"/>
    <w:rsid w:val="00367D74"/>
    <w:rsid w:val="00371747"/>
    <w:rsid w:val="003718AA"/>
    <w:rsid w:val="00376C72"/>
    <w:rsid w:val="00376EC5"/>
    <w:rsid w:val="0038421D"/>
    <w:rsid w:val="003924C9"/>
    <w:rsid w:val="003938A9"/>
    <w:rsid w:val="0039517E"/>
    <w:rsid w:val="003954C2"/>
    <w:rsid w:val="0039581E"/>
    <w:rsid w:val="00396464"/>
    <w:rsid w:val="00396F5A"/>
    <w:rsid w:val="003A0AA1"/>
    <w:rsid w:val="003A0DC6"/>
    <w:rsid w:val="003A1683"/>
    <w:rsid w:val="003A4657"/>
    <w:rsid w:val="003A4FAD"/>
    <w:rsid w:val="003A6454"/>
    <w:rsid w:val="003B01AC"/>
    <w:rsid w:val="003B07AC"/>
    <w:rsid w:val="003B0E8E"/>
    <w:rsid w:val="003B5D52"/>
    <w:rsid w:val="003C2D15"/>
    <w:rsid w:val="003C3341"/>
    <w:rsid w:val="003C44DC"/>
    <w:rsid w:val="003C4991"/>
    <w:rsid w:val="003D0CA4"/>
    <w:rsid w:val="003D3883"/>
    <w:rsid w:val="003E177E"/>
    <w:rsid w:val="003E2320"/>
    <w:rsid w:val="003E7FE4"/>
    <w:rsid w:val="003F20E8"/>
    <w:rsid w:val="003F6C82"/>
    <w:rsid w:val="00404CF4"/>
    <w:rsid w:val="0040602B"/>
    <w:rsid w:val="004070E2"/>
    <w:rsid w:val="004106E2"/>
    <w:rsid w:val="00413279"/>
    <w:rsid w:val="00413C48"/>
    <w:rsid w:val="00417BBF"/>
    <w:rsid w:val="00420A9F"/>
    <w:rsid w:val="0042219A"/>
    <w:rsid w:val="00423B07"/>
    <w:rsid w:val="00433C12"/>
    <w:rsid w:val="004357D9"/>
    <w:rsid w:val="00435A8A"/>
    <w:rsid w:val="00435D95"/>
    <w:rsid w:val="00436C92"/>
    <w:rsid w:val="00436F5E"/>
    <w:rsid w:val="004402C1"/>
    <w:rsid w:val="00440E24"/>
    <w:rsid w:val="004447CC"/>
    <w:rsid w:val="00445399"/>
    <w:rsid w:val="0044586C"/>
    <w:rsid w:val="00445A9B"/>
    <w:rsid w:val="0045025C"/>
    <w:rsid w:val="00451EF6"/>
    <w:rsid w:val="00453511"/>
    <w:rsid w:val="00453A8C"/>
    <w:rsid w:val="0045413F"/>
    <w:rsid w:val="00454B0E"/>
    <w:rsid w:val="00456A03"/>
    <w:rsid w:val="00461A18"/>
    <w:rsid w:val="004637BC"/>
    <w:rsid w:val="0046450A"/>
    <w:rsid w:val="0046467B"/>
    <w:rsid w:val="00464ACE"/>
    <w:rsid w:val="00464CFB"/>
    <w:rsid w:val="00467211"/>
    <w:rsid w:val="00470240"/>
    <w:rsid w:val="00470249"/>
    <w:rsid w:val="00476FE4"/>
    <w:rsid w:val="00477F23"/>
    <w:rsid w:val="004800FA"/>
    <w:rsid w:val="00484A4C"/>
    <w:rsid w:val="00485D24"/>
    <w:rsid w:val="00492D7C"/>
    <w:rsid w:val="004949B3"/>
    <w:rsid w:val="0049717E"/>
    <w:rsid w:val="00497AF6"/>
    <w:rsid w:val="00497D9B"/>
    <w:rsid w:val="004A2A99"/>
    <w:rsid w:val="004A2C85"/>
    <w:rsid w:val="004A2E31"/>
    <w:rsid w:val="004A5CD8"/>
    <w:rsid w:val="004A7B46"/>
    <w:rsid w:val="004B026C"/>
    <w:rsid w:val="004B1B8D"/>
    <w:rsid w:val="004B4668"/>
    <w:rsid w:val="004B52E7"/>
    <w:rsid w:val="004B6207"/>
    <w:rsid w:val="004C2F0C"/>
    <w:rsid w:val="004C4C64"/>
    <w:rsid w:val="004C64F3"/>
    <w:rsid w:val="004C6898"/>
    <w:rsid w:val="004C6CD7"/>
    <w:rsid w:val="004C727F"/>
    <w:rsid w:val="004D195A"/>
    <w:rsid w:val="004D2299"/>
    <w:rsid w:val="004D248F"/>
    <w:rsid w:val="004D32BD"/>
    <w:rsid w:val="004D6A3E"/>
    <w:rsid w:val="004D6C8A"/>
    <w:rsid w:val="004E01E5"/>
    <w:rsid w:val="004E2FCB"/>
    <w:rsid w:val="004E34FB"/>
    <w:rsid w:val="004E44BC"/>
    <w:rsid w:val="004E5732"/>
    <w:rsid w:val="004E64FA"/>
    <w:rsid w:val="004E6F0F"/>
    <w:rsid w:val="004F5C5D"/>
    <w:rsid w:val="004F68BE"/>
    <w:rsid w:val="004F7693"/>
    <w:rsid w:val="00500C7E"/>
    <w:rsid w:val="00501CD2"/>
    <w:rsid w:val="00503F2D"/>
    <w:rsid w:val="00506DBD"/>
    <w:rsid w:val="00510BCD"/>
    <w:rsid w:val="00511E8C"/>
    <w:rsid w:val="005130B7"/>
    <w:rsid w:val="00515B4B"/>
    <w:rsid w:val="00515F47"/>
    <w:rsid w:val="00516AF4"/>
    <w:rsid w:val="0051737B"/>
    <w:rsid w:val="00517FF4"/>
    <w:rsid w:val="00520D21"/>
    <w:rsid w:val="00521162"/>
    <w:rsid w:val="00530A89"/>
    <w:rsid w:val="00530ED7"/>
    <w:rsid w:val="0053120A"/>
    <w:rsid w:val="00531C79"/>
    <w:rsid w:val="00534CA1"/>
    <w:rsid w:val="00535DB3"/>
    <w:rsid w:val="005361CE"/>
    <w:rsid w:val="00537CEC"/>
    <w:rsid w:val="00537EB2"/>
    <w:rsid w:val="0054068C"/>
    <w:rsid w:val="00541BB4"/>
    <w:rsid w:val="005426EF"/>
    <w:rsid w:val="005437A3"/>
    <w:rsid w:val="00547E46"/>
    <w:rsid w:val="005502DE"/>
    <w:rsid w:val="005509C2"/>
    <w:rsid w:val="0055408B"/>
    <w:rsid w:val="00554098"/>
    <w:rsid w:val="00554132"/>
    <w:rsid w:val="0055414D"/>
    <w:rsid w:val="005547B6"/>
    <w:rsid w:val="00556989"/>
    <w:rsid w:val="00557966"/>
    <w:rsid w:val="00557A84"/>
    <w:rsid w:val="00566484"/>
    <w:rsid w:val="00567D63"/>
    <w:rsid w:val="005714C8"/>
    <w:rsid w:val="00571E82"/>
    <w:rsid w:val="00572AA5"/>
    <w:rsid w:val="0057361D"/>
    <w:rsid w:val="00573D92"/>
    <w:rsid w:val="00582048"/>
    <w:rsid w:val="0058611C"/>
    <w:rsid w:val="005909C6"/>
    <w:rsid w:val="0059238B"/>
    <w:rsid w:val="0059248A"/>
    <w:rsid w:val="00595319"/>
    <w:rsid w:val="0059632B"/>
    <w:rsid w:val="005978AA"/>
    <w:rsid w:val="005A1ADC"/>
    <w:rsid w:val="005A6442"/>
    <w:rsid w:val="005B079D"/>
    <w:rsid w:val="005B0CB8"/>
    <w:rsid w:val="005B526A"/>
    <w:rsid w:val="005C1197"/>
    <w:rsid w:val="005C3BFF"/>
    <w:rsid w:val="005C6A0A"/>
    <w:rsid w:val="005D2BF6"/>
    <w:rsid w:val="005D5296"/>
    <w:rsid w:val="005D5F62"/>
    <w:rsid w:val="005E567B"/>
    <w:rsid w:val="005E6701"/>
    <w:rsid w:val="005E7722"/>
    <w:rsid w:val="005E7AE0"/>
    <w:rsid w:val="005F0997"/>
    <w:rsid w:val="005F0B8D"/>
    <w:rsid w:val="005F501A"/>
    <w:rsid w:val="005F5DA7"/>
    <w:rsid w:val="00606F17"/>
    <w:rsid w:val="00606F8C"/>
    <w:rsid w:val="00611256"/>
    <w:rsid w:val="0062661B"/>
    <w:rsid w:val="00626A62"/>
    <w:rsid w:val="006272AC"/>
    <w:rsid w:val="00627FF7"/>
    <w:rsid w:val="00630370"/>
    <w:rsid w:val="0063049C"/>
    <w:rsid w:val="00632965"/>
    <w:rsid w:val="006349CD"/>
    <w:rsid w:val="006359A5"/>
    <w:rsid w:val="00635CD0"/>
    <w:rsid w:val="00641B64"/>
    <w:rsid w:val="00643F12"/>
    <w:rsid w:val="00645706"/>
    <w:rsid w:val="00646DBC"/>
    <w:rsid w:val="006513B8"/>
    <w:rsid w:val="00651EDA"/>
    <w:rsid w:val="0065569D"/>
    <w:rsid w:val="00655E87"/>
    <w:rsid w:val="00662516"/>
    <w:rsid w:val="00663D22"/>
    <w:rsid w:val="00666A32"/>
    <w:rsid w:val="0067015B"/>
    <w:rsid w:val="00670D0A"/>
    <w:rsid w:val="006714F1"/>
    <w:rsid w:val="00671EFB"/>
    <w:rsid w:val="006744C0"/>
    <w:rsid w:val="00674883"/>
    <w:rsid w:val="00680DB0"/>
    <w:rsid w:val="00681C7F"/>
    <w:rsid w:val="0068548A"/>
    <w:rsid w:val="00686CA8"/>
    <w:rsid w:val="0068791D"/>
    <w:rsid w:val="00694AF1"/>
    <w:rsid w:val="006957EA"/>
    <w:rsid w:val="00696A20"/>
    <w:rsid w:val="006A1545"/>
    <w:rsid w:val="006A5333"/>
    <w:rsid w:val="006A720F"/>
    <w:rsid w:val="006B08BF"/>
    <w:rsid w:val="006B1134"/>
    <w:rsid w:val="006B29D0"/>
    <w:rsid w:val="006B6B5F"/>
    <w:rsid w:val="006B709E"/>
    <w:rsid w:val="006C0581"/>
    <w:rsid w:val="006C1109"/>
    <w:rsid w:val="006C209E"/>
    <w:rsid w:val="006C295E"/>
    <w:rsid w:val="006C2E20"/>
    <w:rsid w:val="006C5A25"/>
    <w:rsid w:val="006C7518"/>
    <w:rsid w:val="006D1362"/>
    <w:rsid w:val="006D34C8"/>
    <w:rsid w:val="006D38FB"/>
    <w:rsid w:val="006D614B"/>
    <w:rsid w:val="006E0AA2"/>
    <w:rsid w:val="006E3FF8"/>
    <w:rsid w:val="006F0BB9"/>
    <w:rsid w:val="006F4349"/>
    <w:rsid w:val="007004EF"/>
    <w:rsid w:val="0070416C"/>
    <w:rsid w:val="007042AA"/>
    <w:rsid w:val="00704A2C"/>
    <w:rsid w:val="00706D76"/>
    <w:rsid w:val="00707A36"/>
    <w:rsid w:val="00711D33"/>
    <w:rsid w:val="007128E8"/>
    <w:rsid w:val="007154E5"/>
    <w:rsid w:val="00715C06"/>
    <w:rsid w:val="00721875"/>
    <w:rsid w:val="00721E97"/>
    <w:rsid w:val="00725A0B"/>
    <w:rsid w:val="00727DCB"/>
    <w:rsid w:val="0074115D"/>
    <w:rsid w:val="007474BF"/>
    <w:rsid w:val="007500B6"/>
    <w:rsid w:val="00750C3B"/>
    <w:rsid w:val="00750EA7"/>
    <w:rsid w:val="007513F0"/>
    <w:rsid w:val="00753534"/>
    <w:rsid w:val="00755AD9"/>
    <w:rsid w:val="0075602D"/>
    <w:rsid w:val="00757EFC"/>
    <w:rsid w:val="00771A71"/>
    <w:rsid w:val="00772D5E"/>
    <w:rsid w:val="007748FF"/>
    <w:rsid w:val="0078006C"/>
    <w:rsid w:val="0078094C"/>
    <w:rsid w:val="00780A57"/>
    <w:rsid w:val="00782EBD"/>
    <w:rsid w:val="007840DF"/>
    <w:rsid w:val="00784513"/>
    <w:rsid w:val="007910A7"/>
    <w:rsid w:val="007939C6"/>
    <w:rsid w:val="00794954"/>
    <w:rsid w:val="00795677"/>
    <w:rsid w:val="007962E3"/>
    <w:rsid w:val="007973EE"/>
    <w:rsid w:val="007A0464"/>
    <w:rsid w:val="007A24F3"/>
    <w:rsid w:val="007A349C"/>
    <w:rsid w:val="007A57A4"/>
    <w:rsid w:val="007A73C8"/>
    <w:rsid w:val="007B566D"/>
    <w:rsid w:val="007B68F3"/>
    <w:rsid w:val="007C0BCF"/>
    <w:rsid w:val="007C0C60"/>
    <w:rsid w:val="007C221D"/>
    <w:rsid w:val="007C2E0A"/>
    <w:rsid w:val="007C3499"/>
    <w:rsid w:val="007D0D20"/>
    <w:rsid w:val="007D519C"/>
    <w:rsid w:val="007D5C20"/>
    <w:rsid w:val="007D61BA"/>
    <w:rsid w:val="007D676D"/>
    <w:rsid w:val="007D67C1"/>
    <w:rsid w:val="007D781D"/>
    <w:rsid w:val="007E0119"/>
    <w:rsid w:val="007E0E5F"/>
    <w:rsid w:val="007E1807"/>
    <w:rsid w:val="007E2CD6"/>
    <w:rsid w:val="007E6D69"/>
    <w:rsid w:val="007F163D"/>
    <w:rsid w:val="007F66BB"/>
    <w:rsid w:val="00801CD1"/>
    <w:rsid w:val="008055DC"/>
    <w:rsid w:val="0081236E"/>
    <w:rsid w:val="0081345A"/>
    <w:rsid w:val="00815C00"/>
    <w:rsid w:val="00816206"/>
    <w:rsid w:val="00816BF7"/>
    <w:rsid w:val="00820096"/>
    <w:rsid w:val="00820AFD"/>
    <w:rsid w:val="00821C1A"/>
    <w:rsid w:val="008238DD"/>
    <w:rsid w:val="00826E2A"/>
    <w:rsid w:val="008275BC"/>
    <w:rsid w:val="0083399D"/>
    <w:rsid w:val="00833AD1"/>
    <w:rsid w:val="008362B9"/>
    <w:rsid w:val="00840C8A"/>
    <w:rsid w:val="008423D6"/>
    <w:rsid w:val="00844637"/>
    <w:rsid w:val="00857B15"/>
    <w:rsid w:val="0086111C"/>
    <w:rsid w:val="00863EBF"/>
    <w:rsid w:val="008642D5"/>
    <w:rsid w:val="00866965"/>
    <w:rsid w:val="00867842"/>
    <w:rsid w:val="008728A3"/>
    <w:rsid w:val="00876D8D"/>
    <w:rsid w:val="008806EA"/>
    <w:rsid w:val="008835E3"/>
    <w:rsid w:val="00883AD0"/>
    <w:rsid w:val="00884019"/>
    <w:rsid w:val="00884D5C"/>
    <w:rsid w:val="0089025C"/>
    <w:rsid w:val="00890A62"/>
    <w:rsid w:val="0089166E"/>
    <w:rsid w:val="00892650"/>
    <w:rsid w:val="00892BCA"/>
    <w:rsid w:val="00893AB2"/>
    <w:rsid w:val="00893FBD"/>
    <w:rsid w:val="0089430A"/>
    <w:rsid w:val="008957FE"/>
    <w:rsid w:val="00897236"/>
    <w:rsid w:val="00897C6A"/>
    <w:rsid w:val="008A6D2C"/>
    <w:rsid w:val="008A7CE7"/>
    <w:rsid w:val="008B2579"/>
    <w:rsid w:val="008B337D"/>
    <w:rsid w:val="008B4268"/>
    <w:rsid w:val="008B595D"/>
    <w:rsid w:val="008B6326"/>
    <w:rsid w:val="008C24A3"/>
    <w:rsid w:val="008C3ACF"/>
    <w:rsid w:val="008C3D0E"/>
    <w:rsid w:val="008C5471"/>
    <w:rsid w:val="008C7BA7"/>
    <w:rsid w:val="008C7F9C"/>
    <w:rsid w:val="008D1FF9"/>
    <w:rsid w:val="008D331D"/>
    <w:rsid w:val="008D5449"/>
    <w:rsid w:val="008D56F6"/>
    <w:rsid w:val="008D5AF2"/>
    <w:rsid w:val="008D664C"/>
    <w:rsid w:val="008D6A30"/>
    <w:rsid w:val="008D762A"/>
    <w:rsid w:val="008E08D5"/>
    <w:rsid w:val="008E18BD"/>
    <w:rsid w:val="008E3038"/>
    <w:rsid w:val="008E5461"/>
    <w:rsid w:val="008E604D"/>
    <w:rsid w:val="008E7426"/>
    <w:rsid w:val="008F0095"/>
    <w:rsid w:val="008F0310"/>
    <w:rsid w:val="008F3AB2"/>
    <w:rsid w:val="008F45C9"/>
    <w:rsid w:val="008F4906"/>
    <w:rsid w:val="008F5FBA"/>
    <w:rsid w:val="00901D32"/>
    <w:rsid w:val="0090262F"/>
    <w:rsid w:val="00912B65"/>
    <w:rsid w:val="00913E94"/>
    <w:rsid w:val="00913FCF"/>
    <w:rsid w:val="00914281"/>
    <w:rsid w:val="009157A6"/>
    <w:rsid w:val="00923553"/>
    <w:rsid w:val="00924A97"/>
    <w:rsid w:val="00924C53"/>
    <w:rsid w:val="00925E3F"/>
    <w:rsid w:val="009309A0"/>
    <w:rsid w:val="009321E9"/>
    <w:rsid w:val="009324EB"/>
    <w:rsid w:val="00932C89"/>
    <w:rsid w:val="00933060"/>
    <w:rsid w:val="00933F84"/>
    <w:rsid w:val="00934A02"/>
    <w:rsid w:val="00940D8A"/>
    <w:rsid w:val="00942FEF"/>
    <w:rsid w:val="00945358"/>
    <w:rsid w:val="00947745"/>
    <w:rsid w:val="00956BC6"/>
    <w:rsid w:val="0096047D"/>
    <w:rsid w:val="00960524"/>
    <w:rsid w:val="009644AE"/>
    <w:rsid w:val="00970FFC"/>
    <w:rsid w:val="00974FEB"/>
    <w:rsid w:val="009757E0"/>
    <w:rsid w:val="00977644"/>
    <w:rsid w:val="00980D3C"/>
    <w:rsid w:val="00985EB7"/>
    <w:rsid w:val="0098650E"/>
    <w:rsid w:val="00986CA2"/>
    <w:rsid w:val="00987B6B"/>
    <w:rsid w:val="00994406"/>
    <w:rsid w:val="0099574C"/>
    <w:rsid w:val="009976E5"/>
    <w:rsid w:val="009A17BF"/>
    <w:rsid w:val="009A3A8F"/>
    <w:rsid w:val="009A4445"/>
    <w:rsid w:val="009A4DEE"/>
    <w:rsid w:val="009A5649"/>
    <w:rsid w:val="009A68FE"/>
    <w:rsid w:val="009A7F2F"/>
    <w:rsid w:val="009B0F04"/>
    <w:rsid w:val="009B2360"/>
    <w:rsid w:val="009B3943"/>
    <w:rsid w:val="009B4F2D"/>
    <w:rsid w:val="009B5BB1"/>
    <w:rsid w:val="009B76FF"/>
    <w:rsid w:val="009C0E0B"/>
    <w:rsid w:val="009C13D2"/>
    <w:rsid w:val="009C1E3A"/>
    <w:rsid w:val="009C553D"/>
    <w:rsid w:val="009C5FFE"/>
    <w:rsid w:val="009C6BB6"/>
    <w:rsid w:val="009C6D17"/>
    <w:rsid w:val="009C6EF4"/>
    <w:rsid w:val="009C7C4A"/>
    <w:rsid w:val="009D1A96"/>
    <w:rsid w:val="009D5D72"/>
    <w:rsid w:val="009D735A"/>
    <w:rsid w:val="009E18A7"/>
    <w:rsid w:val="009E43B1"/>
    <w:rsid w:val="009E7195"/>
    <w:rsid w:val="009E7DD3"/>
    <w:rsid w:val="009F04E2"/>
    <w:rsid w:val="009F18FF"/>
    <w:rsid w:val="009F1993"/>
    <w:rsid w:val="009F5575"/>
    <w:rsid w:val="009F6567"/>
    <w:rsid w:val="009F7A75"/>
    <w:rsid w:val="00A029EA"/>
    <w:rsid w:val="00A03746"/>
    <w:rsid w:val="00A17435"/>
    <w:rsid w:val="00A21D39"/>
    <w:rsid w:val="00A22636"/>
    <w:rsid w:val="00A242C4"/>
    <w:rsid w:val="00A253D7"/>
    <w:rsid w:val="00A254D7"/>
    <w:rsid w:val="00A2601F"/>
    <w:rsid w:val="00A27E74"/>
    <w:rsid w:val="00A322FC"/>
    <w:rsid w:val="00A32657"/>
    <w:rsid w:val="00A37E0D"/>
    <w:rsid w:val="00A40ABA"/>
    <w:rsid w:val="00A41505"/>
    <w:rsid w:val="00A42C58"/>
    <w:rsid w:val="00A434AC"/>
    <w:rsid w:val="00A4427D"/>
    <w:rsid w:val="00A46D45"/>
    <w:rsid w:val="00A55A58"/>
    <w:rsid w:val="00A575F3"/>
    <w:rsid w:val="00A61977"/>
    <w:rsid w:val="00A63A4A"/>
    <w:rsid w:val="00A642D6"/>
    <w:rsid w:val="00A6662A"/>
    <w:rsid w:val="00A70131"/>
    <w:rsid w:val="00A72128"/>
    <w:rsid w:val="00A72775"/>
    <w:rsid w:val="00A72A26"/>
    <w:rsid w:val="00A75E76"/>
    <w:rsid w:val="00A76D41"/>
    <w:rsid w:val="00A76D9B"/>
    <w:rsid w:val="00A84487"/>
    <w:rsid w:val="00A8587D"/>
    <w:rsid w:val="00A860AF"/>
    <w:rsid w:val="00A86242"/>
    <w:rsid w:val="00A91604"/>
    <w:rsid w:val="00A96CF1"/>
    <w:rsid w:val="00A9743E"/>
    <w:rsid w:val="00AA00D1"/>
    <w:rsid w:val="00AA2757"/>
    <w:rsid w:val="00AA3E67"/>
    <w:rsid w:val="00AA5395"/>
    <w:rsid w:val="00AA5AC8"/>
    <w:rsid w:val="00AB0357"/>
    <w:rsid w:val="00AB04AD"/>
    <w:rsid w:val="00AB0F97"/>
    <w:rsid w:val="00AB5CB4"/>
    <w:rsid w:val="00AB6D8D"/>
    <w:rsid w:val="00AB72C5"/>
    <w:rsid w:val="00AC25AA"/>
    <w:rsid w:val="00AC2C66"/>
    <w:rsid w:val="00AC307B"/>
    <w:rsid w:val="00AC4FFE"/>
    <w:rsid w:val="00AC57FC"/>
    <w:rsid w:val="00AC71E1"/>
    <w:rsid w:val="00AD3675"/>
    <w:rsid w:val="00AD5A93"/>
    <w:rsid w:val="00AD6085"/>
    <w:rsid w:val="00AD7606"/>
    <w:rsid w:val="00AE25BD"/>
    <w:rsid w:val="00AE2C6B"/>
    <w:rsid w:val="00AE324E"/>
    <w:rsid w:val="00AE342E"/>
    <w:rsid w:val="00AF130F"/>
    <w:rsid w:val="00AF14F9"/>
    <w:rsid w:val="00AF469F"/>
    <w:rsid w:val="00AF601A"/>
    <w:rsid w:val="00AF71A7"/>
    <w:rsid w:val="00AF7D91"/>
    <w:rsid w:val="00B02324"/>
    <w:rsid w:val="00B023C4"/>
    <w:rsid w:val="00B024DC"/>
    <w:rsid w:val="00B078F9"/>
    <w:rsid w:val="00B07B51"/>
    <w:rsid w:val="00B10643"/>
    <w:rsid w:val="00B13288"/>
    <w:rsid w:val="00B157CC"/>
    <w:rsid w:val="00B16E9F"/>
    <w:rsid w:val="00B22A49"/>
    <w:rsid w:val="00B25406"/>
    <w:rsid w:val="00B25DCF"/>
    <w:rsid w:val="00B27D29"/>
    <w:rsid w:val="00B31496"/>
    <w:rsid w:val="00B32DB3"/>
    <w:rsid w:val="00B36775"/>
    <w:rsid w:val="00B371EA"/>
    <w:rsid w:val="00B426B2"/>
    <w:rsid w:val="00B44663"/>
    <w:rsid w:val="00B52F07"/>
    <w:rsid w:val="00B559D6"/>
    <w:rsid w:val="00B60BEB"/>
    <w:rsid w:val="00B661F3"/>
    <w:rsid w:val="00B67141"/>
    <w:rsid w:val="00B673E6"/>
    <w:rsid w:val="00B71E4F"/>
    <w:rsid w:val="00B72015"/>
    <w:rsid w:val="00B72414"/>
    <w:rsid w:val="00B74254"/>
    <w:rsid w:val="00B7425A"/>
    <w:rsid w:val="00B76ADC"/>
    <w:rsid w:val="00B77B1F"/>
    <w:rsid w:val="00B80033"/>
    <w:rsid w:val="00B80514"/>
    <w:rsid w:val="00B8443C"/>
    <w:rsid w:val="00B84DB8"/>
    <w:rsid w:val="00B8645B"/>
    <w:rsid w:val="00B933CC"/>
    <w:rsid w:val="00B96500"/>
    <w:rsid w:val="00BA22BF"/>
    <w:rsid w:val="00BA3479"/>
    <w:rsid w:val="00BA3A67"/>
    <w:rsid w:val="00BA48C4"/>
    <w:rsid w:val="00BA569A"/>
    <w:rsid w:val="00BB174E"/>
    <w:rsid w:val="00BB38B7"/>
    <w:rsid w:val="00BB6DE0"/>
    <w:rsid w:val="00BB7F11"/>
    <w:rsid w:val="00BC03B2"/>
    <w:rsid w:val="00BC6037"/>
    <w:rsid w:val="00BC630A"/>
    <w:rsid w:val="00BC6FCA"/>
    <w:rsid w:val="00BC7F68"/>
    <w:rsid w:val="00BD01E8"/>
    <w:rsid w:val="00BD2903"/>
    <w:rsid w:val="00BD3DA0"/>
    <w:rsid w:val="00BD6247"/>
    <w:rsid w:val="00BE135B"/>
    <w:rsid w:val="00BE3ECC"/>
    <w:rsid w:val="00BF1423"/>
    <w:rsid w:val="00BF3E38"/>
    <w:rsid w:val="00BF4E14"/>
    <w:rsid w:val="00BF6841"/>
    <w:rsid w:val="00BF7A47"/>
    <w:rsid w:val="00BF7AA4"/>
    <w:rsid w:val="00C0351C"/>
    <w:rsid w:val="00C06AE8"/>
    <w:rsid w:val="00C10C8C"/>
    <w:rsid w:val="00C11551"/>
    <w:rsid w:val="00C12C4A"/>
    <w:rsid w:val="00C12D4D"/>
    <w:rsid w:val="00C1459D"/>
    <w:rsid w:val="00C15DB5"/>
    <w:rsid w:val="00C17F26"/>
    <w:rsid w:val="00C21A23"/>
    <w:rsid w:val="00C22747"/>
    <w:rsid w:val="00C230C3"/>
    <w:rsid w:val="00C238E8"/>
    <w:rsid w:val="00C261A9"/>
    <w:rsid w:val="00C2689A"/>
    <w:rsid w:val="00C30F0C"/>
    <w:rsid w:val="00C33F9E"/>
    <w:rsid w:val="00C3756C"/>
    <w:rsid w:val="00C37F28"/>
    <w:rsid w:val="00C40E28"/>
    <w:rsid w:val="00C41CBC"/>
    <w:rsid w:val="00C41F53"/>
    <w:rsid w:val="00C4275C"/>
    <w:rsid w:val="00C42E7C"/>
    <w:rsid w:val="00C47312"/>
    <w:rsid w:val="00C51D4F"/>
    <w:rsid w:val="00C555C6"/>
    <w:rsid w:val="00C55960"/>
    <w:rsid w:val="00C57ED6"/>
    <w:rsid w:val="00C61201"/>
    <w:rsid w:val="00C618C5"/>
    <w:rsid w:val="00C6226B"/>
    <w:rsid w:val="00C624D8"/>
    <w:rsid w:val="00C6441E"/>
    <w:rsid w:val="00C64B06"/>
    <w:rsid w:val="00C674D0"/>
    <w:rsid w:val="00C70CA7"/>
    <w:rsid w:val="00C73413"/>
    <w:rsid w:val="00C748C8"/>
    <w:rsid w:val="00C74CCC"/>
    <w:rsid w:val="00C77077"/>
    <w:rsid w:val="00C82352"/>
    <w:rsid w:val="00C823CE"/>
    <w:rsid w:val="00C84510"/>
    <w:rsid w:val="00C903D3"/>
    <w:rsid w:val="00C90B34"/>
    <w:rsid w:val="00C912A4"/>
    <w:rsid w:val="00C92B15"/>
    <w:rsid w:val="00C92F59"/>
    <w:rsid w:val="00C9316D"/>
    <w:rsid w:val="00C9667A"/>
    <w:rsid w:val="00C96C8E"/>
    <w:rsid w:val="00C96D13"/>
    <w:rsid w:val="00CA0B57"/>
    <w:rsid w:val="00CA5149"/>
    <w:rsid w:val="00CA5817"/>
    <w:rsid w:val="00CA6BF9"/>
    <w:rsid w:val="00CB0965"/>
    <w:rsid w:val="00CB15C9"/>
    <w:rsid w:val="00CB2535"/>
    <w:rsid w:val="00CB4F84"/>
    <w:rsid w:val="00CB690E"/>
    <w:rsid w:val="00CC101C"/>
    <w:rsid w:val="00CC32DC"/>
    <w:rsid w:val="00CC33EF"/>
    <w:rsid w:val="00CC614A"/>
    <w:rsid w:val="00CC6D52"/>
    <w:rsid w:val="00CC77F6"/>
    <w:rsid w:val="00CD101D"/>
    <w:rsid w:val="00CD16F0"/>
    <w:rsid w:val="00CD1AD6"/>
    <w:rsid w:val="00CD49E0"/>
    <w:rsid w:val="00CD584E"/>
    <w:rsid w:val="00CD6A08"/>
    <w:rsid w:val="00CD6DA5"/>
    <w:rsid w:val="00CE1A52"/>
    <w:rsid w:val="00CE3124"/>
    <w:rsid w:val="00CE5756"/>
    <w:rsid w:val="00CE5764"/>
    <w:rsid w:val="00CE7E83"/>
    <w:rsid w:val="00CF21F5"/>
    <w:rsid w:val="00CF6670"/>
    <w:rsid w:val="00CF7E67"/>
    <w:rsid w:val="00D005BD"/>
    <w:rsid w:val="00D019BF"/>
    <w:rsid w:val="00D03783"/>
    <w:rsid w:val="00D05156"/>
    <w:rsid w:val="00D064AC"/>
    <w:rsid w:val="00D078AA"/>
    <w:rsid w:val="00D146B3"/>
    <w:rsid w:val="00D21C57"/>
    <w:rsid w:val="00D24DB3"/>
    <w:rsid w:val="00D26573"/>
    <w:rsid w:val="00D30C66"/>
    <w:rsid w:val="00D31706"/>
    <w:rsid w:val="00D44B74"/>
    <w:rsid w:val="00D54A93"/>
    <w:rsid w:val="00D56B7F"/>
    <w:rsid w:val="00D618A3"/>
    <w:rsid w:val="00D620A5"/>
    <w:rsid w:val="00D6547A"/>
    <w:rsid w:val="00D6741F"/>
    <w:rsid w:val="00D76B76"/>
    <w:rsid w:val="00D772C1"/>
    <w:rsid w:val="00D77661"/>
    <w:rsid w:val="00D81F93"/>
    <w:rsid w:val="00D822B8"/>
    <w:rsid w:val="00D83196"/>
    <w:rsid w:val="00D868AC"/>
    <w:rsid w:val="00D87D39"/>
    <w:rsid w:val="00D90D68"/>
    <w:rsid w:val="00D9257A"/>
    <w:rsid w:val="00D93E7D"/>
    <w:rsid w:val="00D942D7"/>
    <w:rsid w:val="00D976F3"/>
    <w:rsid w:val="00DA1918"/>
    <w:rsid w:val="00DA4BE4"/>
    <w:rsid w:val="00DA5647"/>
    <w:rsid w:val="00DA6127"/>
    <w:rsid w:val="00DA6837"/>
    <w:rsid w:val="00DA6F1D"/>
    <w:rsid w:val="00DA7EF8"/>
    <w:rsid w:val="00DB18D6"/>
    <w:rsid w:val="00DB76CF"/>
    <w:rsid w:val="00DC2EA4"/>
    <w:rsid w:val="00DC67D0"/>
    <w:rsid w:val="00DD186B"/>
    <w:rsid w:val="00DD4D1F"/>
    <w:rsid w:val="00DE12C4"/>
    <w:rsid w:val="00DE2082"/>
    <w:rsid w:val="00DE3E3E"/>
    <w:rsid w:val="00DE555F"/>
    <w:rsid w:val="00DE7BDE"/>
    <w:rsid w:val="00DE7D53"/>
    <w:rsid w:val="00DF01AB"/>
    <w:rsid w:val="00DF1045"/>
    <w:rsid w:val="00DF522C"/>
    <w:rsid w:val="00DF58D1"/>
    <w:rsid w:val="00DF6811"/>
    <w:rsid w:val="00E03AE8"/>
    <w:rsid w:val="00E043EE"/>
    <w:rsid w:val="00E05FB5"/>
    <w:rsid w:val="00E13642"/>
    <w:rsid w:val="00E16AAB"/>
    <w:rsid w:val="00E16D5F"/>
    <w:rsid w:val="00E20811"/>
    <w:rsid w:val="00E210A6"/>
    <w:rsid w:val="00E3166A"/>
    <w:rsid w:val="00E34722"/>
    <w:rsid w:val="00E358C2"/>
    <w:rsid w:val="00E40206"/>
    <w:rsid w:val="00E40500"/>
    <w:rsid w:val="00E42810"/>
    <w:rsid w:val="00E4624A"/>
    <w:rsid w:val="00E50C69"/>
    <w:rsid w:val="00E51D06"/>
    <w:rsid w:val="00E56AE5"/>
    <w:rsid w:val="00E6152E"/>
    <w:rsid w:val="00E652B3"/>
    <w:rsid w:val="00E70043"/>
    <w:rsid w:val="00E70BD5"/>
    <w:rsid w:val="00E711CA"/>
    <w:rsid w:val="00E741D8"/>
    <w:rsid w:val="00E74D30"/>
    <w:rsid w:val="00E7591C"/>
    <w:rsid w:val="00E75B63"/>
    <w:rsid w:val="00E75D88"/>
    <w:rsid w:val="00E75E7A"/>
    <w:rsid w:val="00E80066"/>
    <w:rsid w:val="00E818BD"/>
    <w:rsid w:val="00E822BC"/>
    <w:rsid w:val="00E82368"/>
    <w:rsid w:val="00E85D23"/>
    <w:rsid w:val="00E878C1"/>
    <w:rsid w:val="00E9115F"/>
    <w:rsid w:val="00E92195"/>
    <w:rsid w:val="00E933AE"/>
    <w:rsid w:val="00E96A2F"/>
    <w:rsid w:val="00EA1CC8"/>
    <w:rsid w:val="00EA349E"/>
    <w:rsid w:val="00EA40D4"/>
    <w:rsid w:val="00EA42E4"/>
    <w:rsid w:val="00EA6870"/>
    <w:rsid w:val="00EA78FC"/>
    <w:rsid w:val="00EB2AB6"/>
    <w:rsid w:val="00EB712A"/>
    <w:rsid w:val="00EC26D9"/>
    <w:rsid w:val="00EC2DC0"/>
    <w:rsid w:val="00EC54C4"/>
    <w:rsid w:val="00EC71BB"/>
    <w:rsid w:val="00ED0FDD"/>
    <w:rsid w:val="00ED1D13"/>
    <w:rsid w:val="00ED32FD"/>
    <w:rsid w:val="00EE06C8"/>
    <w:rsid w:val="00EE0F3A"/>
    <w:rsid w:val="00EE2035"/>
    <w:rsid w:val="00EE66EC"/>
    <w:rsid w:val="00EF023A"/>
    <w:rsid w:val="00EF06BF"/>
    <w:rsid w:val="00EF1803"/>
    <w:rsid w:val="00EF239F"/>
    <w:rsid w:val="00EF40FB"/>
    <w:rsid w:val="00EF7F66"/>
    <w:rsid w:val="00F00823"/>
    <w:rsid w:val="00F02C02"/>
    <w:rsid w:val="00F05FA4"/>
    <w:rsid w:val="00F06539"/>
    <w:rsid w:val="00F0678C"/>
    <w:rsid w:val="00F0716C"/>
    <w:rsid w:val="00F1131F"/>
    <w:rsid w:val="00F119CD"/>
    <w:rsid w:val="00F13B7E"/>
    <w:rsid w:val="00F1493B"/>
    <w:rsid w:val="00F16A06"/>
    <w:rsid w:val="00F16DED"/>
    <w:rsid w:val="00F170F3"/>
    <w:rsid w:val="00F228D9"/>
    <w:rsid w:val="00F26174"/>
    <w:rsid w:val="00F26918"/>
    <w:rsid w:val="00F322E4"/>
    <w:rsid w:val="00F33675"/>
    <w:rsid w:val="00F34E59"/>
    <w:rsid w:val="00F352E3"/>
    <w:rsid w:val="00F35CDF"/>
    <w:rsid w:val="00F42580"/>
    <w:rsid w:val="00F42BDC"/>
    <w:rsid w:val="00F46E03"/>
    <w:rsid w:val="00F47CBE"/>
    <w:rsid w:val="00F62EEB"/>
    <w:rsid w:val="00F651AD"/>
    <w:rsid w:val="00F658BF"/>
    <w:rsid w:val="00F66178"/>
    <w:rsid w:val="00F7130C"/>
    <w:rsid w:val="00F71C1B"/>
    <w:rsid w:val="00F73449"/>
    <w:rsid w:val="00F76E19"/>
    <w:rsid w:val="00F77255"/>
    <w:rsid w:val="00F77E6D"/>
    <w:rsid w:val="00F806E0"/>
    <w:rsid w:val="00F840D1"/>
    <w:rsid w:val="00F843C5"/>
    <w:rsid w:val="00F9134E"/>
    <w:rsid w:val="00F91628"/>
    <w:rsid w:val="00F92508"/>
    <w:rsid w:val="00F95C13"/>
    <w:rsid w:val="00FA0B8D"/>
    <w:rsid w:val="00FA0E4E"/>
    <w:rsid w:val="00FA1D65"/>
    <w:rsid w:val="00FA2C03"/>
    <w:rsid w:val="00FA426E"/>
    <w:rsid w:val="00FA5509"/>
    <w:rsid w:val="00FA64CB"/>
    <w:rsid w:val="00FA76C1"/>
    <w:rsid w:val="00FA79C6"/>
    <w:rsid w:val="00FA7FE2"/>
    <w:rsid w:val="00FB05FF"/>
    <w:rsid w:val="00FB1DC5"/>
    <w:rsid w:val="00FB2ED2"/>
    <w:rsid w:val="00FB5210"/>
    <w:rsid w:val="00FC1C08"/>
    <w:rsid w:val="00FC1F9A"/>
    <w:rsid w:val="00FC48E8"/>
    <w:rsid w:val="00FD4733"/>
    <w:rsid w:val="00FD4EFC"/>
    <w:rsid w:val="00FD7D52"/>
    <w:rsid w:val="00FE2494"/>
    <w:rsid w:val="00FE298D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B2AB-F431-4D51-8AC3-E0E9BCF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62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66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3">
    <w:name w:val="List Paragraph"/>
    <w:basedOn w:val="a"/>
    <w:qFormat/>
    <w:rsid w:val="00022E25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color w:val="00000A"/>
      <w:kern w:val="1"/>
      <w:sz w:val="28"/>
      <w:szCs w:val="20"/>
      <w:lang w:val="uk-UA" w:eastAsia="zh-CN" w:bidi="hi-IN"/>
    </w:rPr>
  </w:style>
  <w:style w:type="paragraph" w:styleId="a4">
    <w:name w:val="footer"/>
    <w:basedOn w:val="a"/>
    <w:link w:val="a5"/>
    <w:uiPriority w:val="99"/>
    <w:unhideWhenUsed/>
    <w:rsid w:val="0002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022E25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02D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a8">
    <w:name w:val="Абзац списка"/>
    <w:basedOn w:val="a"/>
    <w:rsid w:val="00EE0F3A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9">
    <w:name w:val="Hyperlink"/>
    <w:basedOn w:val="a0"/>
    <w:uiPriority w:val="99"/>
    <w:semiHidden/>
    <w:unhideWhenUsed/>
    <w:rsid w:val="00C96C8E"/>
    <w:rPr>
      <w:color w:val="0000FF"/>
      <w:u w:val="single"/>
    </w:rPr>
  </w:style>
  <w:style w:type="paragraph" w:customStyle="1" w:styleId="11">
    <w:name w:val="Абзац списку1"/>
    <w:basedOn w:val="a"/>
    <w:rsid w:val="007939C6"/>
    <w:pPr>
      <w:widowControl w:val="0"/>
      <w:tabs>
        <w:tab w:val="left" w:pos="72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6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184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6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F24E-63BC-4A18-B0BF-9757CF94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6081</TotalTime>
  <Pages>10</Pages>
  <Words>15535</Words>
  <Characters>8856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Vakalyuk Anastasiya</dc:creator>
  <cp:keywords/>
  <dc:description/>
  <cp:lastModifiedBy>Vakalyuk Anastasiya</cp:lastModifiedBy>
  <cp:revision>911</cp:revision>
  <cp:lastPrinted>2016-12-19T12:03:00Z</cp:lastPrinted>
  <dcterms:created xsi:type="dcterms:W3CDTF">2016-02-24T08:35:00Z</dcterms:created>
  <dcterms:modified xsi:type="dcterms:W3CDTF">2016-12-19T12:05:00Z</dcterms:modified>
</cp:coreProperties>
</file>