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3F" w:rsidRPr="00E236AA" w:rsidRDefault="00A62A3F" w:rsidP="00A62A3F">
      <w:pPr>
        <w:widowControl w:val="0"/>
        <w:suppressAutoHyphens/>
        <w:spacing w:after="0" w:line="240" w:lineRule="atLeast"/>
        <w:ind w:firstLine="540"/>
        <w:jc w:val="center"/>
        <w:rPr>
          <w:rFonts w:ascii="Benguiat" w:eastAsia="SimSun" w:hAnsi="Benguiat" w:cs="Benguiat"/>
          <w:b/>
          <w:spacing w:val="18"/>
          <w:w w:val="66"/>
          <w:kern w:val="1"/>
          <w:sz w:val="56"/>
          <w:szCs w:val="56"/>
          <w:lang w:eastAsia="zh-CN" w:bidi="hi-IN"/>
        </w:rPr>
      </w:pPr>
      <w:r w:rsidRPr="00E236AA">
        <w:rPr>
          <w:rFonts w:ascii="Times New Roman" w:eastAsia="SimSun" w:hAnsi="Times New Roman" w:cs="Mangal"/>
          <w:noProof/>
          <w:kern w:val="1"/>
          <w:sz w:val="28"/>
          <w:szCs w:val="24"/>
          <w:lang w:eastAsia="uk-UA"/>
        </w:rPr>
        <w:drawing>
          <wp:anchor distT="0" distB="0" distL="114935" distR="114935" simplePos="0" relativeHeight="251659264" behindDoc="0" locked="0" layoutInCell="1" allowOverlap="1" wp14:anchorId="29693A9C" wp14:editId="44FA47F1">
            <wp:simplePos x="0" y="0"/>
            <wp:positionH relativeFrom="column">
              <wp:posOffset>2807970</wp:posOffset>
            </wp:positionH>
            <wp:positionV relativeFrom="paragraph">
              <wp:posOffset>68580</wp:posOffset>
            </wp:positionV>
            <wp:extent cx="530860" cy="70548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A3F" w:rsidRPr="00E236AA" w:rsidRDefault="00A62A3F" w:rsidP="00A62A3F">
      <w:pPr>
        <w:widowControl w:val="0"/>
        <w:suppressAutoHyphens/>
        <w:spacing w:after="0" w:line="240" w:lineRule="atLeast"/>
        <w:jc w:val="center"/>
        <w:rPr>
          <w:rFonts w:ascii="Benguiat" w:eastAsia="SimSun" w:hAnsi="Benguiat" w:cs="Benguiat"/>
          <w:b/>
          <w:spacing w:val="18"/>
          <w:w w:val="66"/>
          <w:kern w:val="1"/>
          <w:sz w:val="56"/>
          <w:szCs w:val="56"/>
          <w:lang w:eastAsia="zh-CN" w:bidi="hi-IN"/>
        </w:rPr>
      </w:pPr>
    </w:p>
    <w:p w:rsidR="00A62A3F" w:rsidRPr="00E236AA" w:rsidRDefault="00A62A3F" w:rsidP="00A62A3F">
      <w:pPr>
        <w:widowControl w:val="0"/>
        <w:suppressAutoHyphens/>
        <w:spacing w:after="0" w:line="240" w:lineRule="atLeast"/>
        <w:jc w:val="center"/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</w:pPr>
      <w:r w:rsidRPr="00E236AA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КИ</w:t>
      </w:r>
      <w:r w:rsidRPr="00E236AA">
        <w:rPr>
          <w:rFonts w:ascii="Times New Roman" w:eastAsia="SimSun" w:hAnsi="Times New Roman" w:cs="Mangal"/>
          <w:b/>
          <w:spacing w:val="18"/>
          <w:w w:val="66"/>
          <w:kern w:val="1"/>
          <w:sz w:val="72"/>
          <w:szCs w:val="24"/>
          <w:lang w:eastAsia="zh-CN" w:bidi="hi-IN"/>
        </w:rPr>
        <w:t>Ї</w:t>
      </w:r>
      <w:r w:rsidRPr="00E236AA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ВСЬКА М</w:t>
      </w:r>
      <w:r w:rsidRPr="00E236AA">
        <w:rPr>
          <w:rFonts w:ascii="Times New Roman" w:eastAsia="SimSun" w:hAnsi="Times New Roman" w:cs="Mangal"/>
          <w:b/>
          <w:spacing w:val="18"/>
          <w:w w:val="66"/>
          <w:kern w:val="1"/>
          <w:sz w:val="72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СЬКА РАДА</w:t>
      </w:r>
    </w:p>
    <w:p w:rsidR="00A62A3F" w:rsidRPr="00E236AA" w:rsidRDefault="00A62A3F" w:rsidP="00A62A3F">
      <w:pPr>
        <w:widowControl w:val="0"/>
        <w:tabs>
          <w:tab w:val="center" w:pos="5858"/>
          <w:tab w:val="left" w:pos="8760"/>
        </w:tabs>
        <w:suppressAutoHyphens/>
        <w:spacing w:after="0" w:line="240" w:lineRule="atLeast"/>
        <w:jc w:val="center"/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</w:pPr>
      <w:r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  <w:t>IX</w:t>
      </w:r>
      <w:r w:rsidRPr="00E236AA"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  <w:t xml:space="preserve"> СКЛИКАННЯ</w:t>
      </w:r>
    </w:p>
    <w:p w:rsidR="00A62A3F" w:rsidRPr="00E236AA" w:rsidRDefault="00A62A3F" w:rsidP="00A62A3F">
      <w:pPr>
        <w:widowControl w:val="0"/>
        <w:pBdr>
          <w:top w:val="thickThin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jc w:val="center"/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</w:pP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ПОСТ</w:t>
      </w:r>
      <w:r w:rsidRPr="00E236AA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ЙНА КОМ</w:t>
      </w:r>
      <w:r w:rsidRPr="00E236AA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С</w:t>
      </w:r>
      <w:r w:rsidRPr="00E236AA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Я З ПИТАНЬ КУЛЬТУРИ, ТУРИЗМУ</w:t>
      </w:r>
    </w:p>
    <w:p w:rsidR="00A62A3F" w:rsidRPr="00381465" w:rsidRDefault="00A62A3F" w:rsidP="00A62A3F">
      <w:pPr>
        <w:widowControl w:val="0"/>
        <w:pBdr>
          <w:top w:val="thickThin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jc w:val="center"/>
        <w:rPr>
          <w:rFonts w:ascii="Times New Roman" w:eastAsia="SimSun" w:hAnsi="Times New Roman" w:cs="Mangal"/>
          <w:bCs/>
          <w:i/>
          <w:kern w:val="1"/>
          <w:sz w:val="16"/>
          <w:szCs w:val="16"/>
          <w:lang w:eastAsia="zh-CN" w:bidi="hi-IN"/>
        </w:rPr>
      </w:pP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 xml:space="preserve"> </w:t>
      </w:r>
      <w:r w:rsidRPr="00381465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 xml:space="preserve">ТА </w:t>
      </w:r>
      <w:r w:rsidRPr="00381465">
        <w:rPr>
          <w:rFonts w:ascii="Cambria" w:eastAsia="SimSun" w:hAnsi="Cambria" w:cs="Cambria"/>
          <w:b/>
          <w:bCs/>
          <w:kern w:val="1"/>
          <w:sz w:val="28"/>
          <w:szCs w:val="24"/>
          <w:lang w:eastAsia="zh-CN" w:bidi="hi-IN"/>
        </w:rPr>
        <w:t xml:space="preserve">СУСПІЛЬНИХ КОМУНІКАЦІЙ                                                   </w:t>
      </w:r>
    </w:p>
    <w:p w:rsidR="00A62A3F" w:rsidRPr="00381465" w:rsidRDefault="00A62A3F" w:rsidP="00A62A3F">
      <w:pPr>
        <w:widowControl w:val="0"/>
        <w:pBdr>
          <w:top w:val="thinThick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</w:pPr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 xml:space="preserve">01044, м. Київ, вул. Хрещатик, 36                                                        </w:t>
      </w:r>
      <w:proofErr w:type="spellStart"/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тел</w:t>
      </w:r>
      <w:proofErr w:type="spellEnd"/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 xml:space="preserve">.:(044)202-72-25; </w:t>
      </w:r>
      <w:proofErr w:type="spellStart"/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тел</w:t>
      </w:r>
      <w:proofErr w:type="spellEnd"/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./факс(044)202-73-05</w:t>
      </w:r>
    </w:p>
    <w:p w:rsidR="00A62A3F" w:rsidRDefault="00A62A3F" w:rsidP="00A62A3F">
      <w:pPr>
        <w:widowControl w:val="0"/>
        <w:pBdr>
          <w:top w:val="thinThick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</w:pPr>
      <w:r w:rsidRPr="0038146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 w:rsidR="0079495A"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  <w:t>№10/11</w:t>
      </w:r>
      <w:r w:rsidRPr="00381465"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  <w:t xml:space="preserve"> </w:t>
      </w:r>
    </w:p>
    <w:p w:rsidR="00A62A3F" w:rsidRPr="00381465" w:rsidRDefault="00A62A3F" w:rsidP="00A62A3F">
      <w:pPr>
        <w:widowControl w:val="0"/>
        <w:pBdr>
          <w:top w:val="thinThick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</w:pPr>
    </w:p>
    <w:p w:rsidR="00A62A3F" w:rsidRPr="00381465" w:rsidRDefault="00A62A3F" w:rsidP="00A62A3F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8146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                                           </w:t>
      </w:r>
      <w:r w:rsidRPr="0038146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ПРОЄКТ</w:t>
      </w:r>
    </w:p>
    <w:p w:rsidR="00A62A3F" w:rsidRDefault="00A62A3F" w:rsidP="00A62A3F">
      <w:pPr>
        <w:widowControl w:val="0"/>
        <w:suppressAutoHyphens/>
        <w:spacing w:after="0" w:line="240" w:lineRule="atLeast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8146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</w:t>
      </w: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</w:p>
    <w:p w:rsidR="00A62A3F" w:rsidRPr="00381465" w:rsidRDefault="00A62A3F" w:rsidP="00A62A3F">
      <w:pPr>
        <w:widowControl w:val="0"/>
        <w:suppressAutoHyphens/>
        <w:spacing w:after="0" w:line="240" w:lineRule="atLeast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</w:p>
    <w:p w:rsidR="00A62A3F" w:rsidRPr="00381465" w:rsidRDefault="00A62A3F" w:rsidP="00A62A3F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381465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Порядок денний</w:t>
      </w:r>
    </w:p>
    <w:p w:rsidR="00A62A3F" w:rsidRPr="00381465" w:rsidRDefault="00A62A3F" w:rsidP="00A62A3F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поза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чергового </w:t>
      </w: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засідання постійної комісії Київської міської ради </w:t>
      </w:r>
    </w:p>
    <w:p w:rsidR="00A62A3F" w:rsidRPr="00381465" w:rsidRDefault="00A62A3F" w:rsidP="00A62A3F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з питань культури, туризму та суспільних комунікацій </w:t>
      </w:r>
      <w:r w:rsidRPr="0038146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>(далі – Комісія</w:t>
      </w:r>
      <w:r w:rsidRPr="00381465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)</w:t>
      </w:r>
    </w:p>
    <w:p w:rsidR="00A62A3F" w:rsidRPr="00A62A3F" w:rsidRDefault="00A62A3F" w:rsidP="00A62A3F">
      <w:pPr>
        <w:pStyle w:val="a3"/>
        <w:widowControl w:val="0"/>
        <w:numPr>
          <w:ilvl w:val="2"/>
          <w:numId w:val="2"/>
        </w:numPr>
        <w:suppressAutoHyphens/>
        <w:autoSpaceDN w:val="0"/>
        <w:spacing w:after="0" w:line="240" w:lineRule="atLeast"/>
        <w:textAlignment w:val="baseline"/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</w:pPr>
      <w:r w:rsidRPr="00A62A3F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року о</w:t>
      </w:r>
      <w:r w:rsidRPr="00A62A3F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09-5</w:t>
      </w:r>
      <w:r w:rsidRPr="00A62A3F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>0</w:t>
      </w:r>
      <w:r w:rsidRPr="00A62A3F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>, к. 1017</w:t>
      </w:r>
      <w:r w:rsidRPr="00A62A3F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 w:rsidRPr="00A62A3F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(</w:t>
      </w:r>
      <w:r w:rsidRPr="00A62A3F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10</w:t>
      </w:r>
      <w:r w:rsidRPr="00A62A3F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-й поверх),</w:t>
      </w:r>
      <w:r w:rsidRPr="00A62A3F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 w:rsidRPr="00A62A3F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вул. Хрещатик, 36.</w:t>
      </w:r>
      <w:r w:rsidRPr="00A62A3F">
        <w:rPr>
          <w:sz w:val="48"/>
          <w:szCs w:val="48"/>
        </w:rPr>
        <w:t xml:space="preserve"> </w:t>
      </w:r>
    </w:p>
    <w:p w:rsidR="00A62A3F" w:rsidRPr="00381465" w:rsidRDefault="00A62A3F" w:rsidP="00A62A3F">
      <w:pPr>
        <w:widowControl w:val="0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8146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A62A3F" w:rsidRPr="003D1E0B" w:rsidRDefault="00A62A3F" w:rsidP="00A62A3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2A3F" w:rsidRPr="00A62A3F" w:rsidRDefault="00A62A3F" w:rsidP="00A62A3F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E20">
        <w:rPr>
          <w:rFonts w:ascii="Times New Roman" w:eastAsia="Calibri" w:hAnsi="Times New Roman" w:cs="Times New Roman"/>
          <w:sz w:val="28"/>
          <w:szCs w:val="28"/>
        </w:rPr>
        <w:t xml:space="preserve">Розгляд </w:t>
      </w:r>
      <w:r w:rsidR="0079495A">
        <w:rPr>
          <w:rFonts w:ascii="Times New Roman" w:eastAsia="Calibri" w:hAnsi="Times New Roman" w:cs="Times New Roman"/>
          <w:sz w:val="28"/>
          <w:szCs w:val="28"/>
        </w:rPr>
        <w:t xml:space="preserve">правового висновку Управління правового забезпечення діяльності Київської міської ради від 07.10.2021 № 08/230-2028 </w:t>
      </w:r>
      <w:r w:rsidRPr="00A62A3F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A3F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A62A3F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A62A3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A62A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звернення Київської міської ради до Міністерства культури та інформаційної політики України щодо підтримки вимоги представників римо-католицької громади у передачі їй Костелу святого Миколая у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Києві в постійне користування» </w:t>
      </w:r>
      <w:r w:rsidRPr="00A62A3F">
        <w:rPr>
          <w:rFonts w:ascii="Times New Roman" w:eastAsia="Calibri" w:hAnsi="Times New Roman" w:cs="Times New Roman"/>
          <w:sz w:val="24"/>
          <w:szCs w:val="24"/>
        </w:rPr>
        <w:t>(подання депутата Київської міської ради, голови депутатської фракції «ГОЛОС» у Київській міській раді Григорія МАЛЕНКА; доручення заступника міського голови – секретаря Київської міської ради Володимира БОНДАРЕНКА в</w:t>
      </w:r>
      <w:r w:rsidR="0079495A">
        <w:rPr>
          <w:rFonts w:ascii="Times New Roman" w:eastAsia="Calibri" w:hAnsi="Times New Roman" w:cs="Times New Roman"/>
          <w:sz w:val="24"/>
          <w:szCs w:val="24"/>
        </w:rPr>
        <w:t>ід 09.09.2021 №08/231-3350/ПР).</w:t>
      </w:r>
      <w:r w:rsidR="008B72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2A3F" w:rsidRPr="00EF7E20" w:rsidRDefault="00A62A3F" w:rsidP="00A62A3F">
      <w:pPr>
        <w:spacing w:after="0" w:line="24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A3F" w:rsidRPr="001F2AC1" w:rsidRDefault="00A62A3F" w:rsidP="00A62A3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62A3F" w:rsidRDefault="00A62A3F" w:rsidP="00A62A3F">
      <w:pPr>
        <w:spacing w:after="0" w:line="24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66F67">
        <w:rPr>
          <w:rFonts w:ascii="Times New Roman" w:hAnsi="Times New Roman" w:cs="Times New Roman"/>
          <w:sz w:val="28"/>
          <w:szCs w:val="28"/>
        </w:rPr>
        <w:t>Голова комісії                                                                                 Вікторія МУХА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A3F" w:rsidRDefault="00A62A3F" w:rsidP="00A62A3F">
      <w:pPr>
        <w:spacing w:after="0" w:line="24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62A3F" w:rsidRPr="00D24207" w:rsidRDefault="00A62A3F" w:rsidP="00A62A3F">
      <w:pPr>
        <w:spacing w:after="0" w:line="24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66F67">
        <w:rPr>
          <w:rFonts w:ascii="Times New Roman" w:hAnsi="Times New Roman" w:cs="Times New Roman"/>
          <w:sz w:val="28"/>
          <w:szCs w:val="28"/>
        </w:rPr>
        <w:t xml:space="preserve">Секретар комісії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Володимир АНДРУСИШИН</w:t>
      </w:r>
    </w:p>
    <w:p w:rsidR="00A62A3F" w:rsidRDefault="00A62A3F" w:rsidP="00A62A3F"/>
    <w:p w:rsidR="00A62A3F" w:rsidRDefault="00A62A3F" w:rsidP="00A62A3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A3F" w:rsidRDefault="00A62A3F" w:rsidP="00A62A3F"/>
    <w:p w:rsidR="00A62A3F" w:rsidRDefault="00A62A3F" w:rsidP="00A62A3F"/>
    <w:p w:rsidR="00D51BD1" w:rsidRDefault="00D51BD1"/>
    <w:sectPr w:rsidR="00D51BD1" w:rsidSect="002157E3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A6AF1"/>
    <w:multiLevelType w:val="multilevel"/>
    <w:tmpl w:val="FAB46816"/>
    <w:lvl w:ilvl="0">
      <w:start w:val="21"/>
      <w:numFmt w:val="decimal"/>
      <w:lvlText w:val="%1"/>
      <w:lvlJc w:val="left"/>
      <w:pPr>
        <w:ind w:left="1305" w:hanging="1305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897" w:hanging="1305"/>
      </w:pPr>
      <w:rPr>
        <w:rFonts w:hint="default"/>
        <w:b/>
      </w:rPr>
    </w:lvl>
    <w:lvl w:ilvl="2">
      <w:start w:val="2021"/>
      <w:numFmt w:val="decimal"/>
      <w:lvlText w:val="%1.%2.%3"/>
      <w:lvlJc w:val="left"/>
      <w:pPr>
        <w:ind w:left="2489" w:hanging="13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81" w:hanging="13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73" w:hanging="130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65" w:hanging="130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9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536" w:hanging="1800"/>
      </w:pPr>
      <w:rPr>
        <w:rFonts w:hint="default"/>
        <w:b/>
      </w:rPr>
    </w:lvl>
  </w:abstractNum>
  <w:abstractNum w:abstractNumId="1" w15:restartNumberingAfterBreak="0">
    <w:nsid w:val="39774867"/>
    <w:multiLevelType w:val="hybridMultilevel"/>
    <w:tmpl w:val="A80678FE"/>
    <w:lvl w:ilvl="0" w:tplc="4B16F6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3F"/>
    <w:rsid w:val="00487300"/>
    <w:rsid w:val="0079495A"/>
    <w:rsid w:val="008B729E"/>
    <w:rsid w:val="00A62A3F"/>
    <w:rsid w:val="00BC3CB8"/>
    <w:rsid w:val="00D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E89FF-61CD-42C7-9B6C-7E947CE2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4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1</cp:revision>
  <cp:lastPrinted>2021-10-21T06:43:00Z</cp:lastPrinted>
  <dcterms:created xsi:type="dcterms:W3CDTF">2021-10-21T06:31:00Z</dcterms:created>
  <dcterms:modified xsi:type="dcterms:W3CDTF">2021-10-21T06:44:00Z</dcterms:modified>
</cp:coreProperties>
</file>