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 вересня 2015 року</w:t>
        <w:tab/>
        <w:tab/>
        <w:tab/>
        <w:tab/>
        <w:tab/>
        <w:tab/>
        <w:tab/>
        <w:t xml:space="preserve">  </w:t>
        <w:tab/>
        <w:t>№ 49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 год. 00 хв.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 Київської міської виборчої комісії 28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Любівую Наталю Степанівну, </w:t>
      </w:r>
      <w:r>
        <w:rPr>
          <w:rFonts w:cs="Times New Roman" w:ascii="Times New Roman" w:hAnsi="Times New Roman"/>
          <w:b/>
          <w:bCs/>
          <w:sz w:val="26"/>
          <w:szCs w:val="26"/>
        </w:rPr>
        <w:t>19 березня 1980 року народження, громадянин України,  самозайнята особа, адвокат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Любівій Наталі Степанівні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2015-09-28T10:34:00Z</dcterms:created>
  <dc:creator>users</dc:creator>
  <dc:language>ru-RU</dc:language>
  <dcterms:modified xsi:type="dcterms:W3CDTF">2015-09-29T08:54:24Z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