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left="0" w:right="0" w:firstLine="709"/>
        <w:jc w:val="center"/>
        <w:rPr/>
      </w:pPr>
      <w:r>
        <w:rPr>
          <w:rFonts w:cs="Times New Roman" w:ascii="Times New Roman" w:hAnsi="Times New Roman"/>
          <w:b/>
          <w:highlight w:val="white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highlight w:val="white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«10» листопада 2015 року</w:t>
        <w:tab/>
        <w:tab/>
        <w:tab/>
        <w:tab/>
        <w:tab/>
        <w:tab/>
        <w:tab/>
        <w:t xml:space="preserve">  </w:t>
        <w:tab/>
        <w:t>№ 325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 год. 30 хв.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u w:val="single"/>
          <w:lang w:eastAsia="ru-RU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«09» листопада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0" w:name="__DdeLink__3361_1428356930"/>
      <w:bookmarkStart w:id="1" w:name="__DdeLink__501_142835693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Всеукраїнської громадської організації  “Громадянська мережа “О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ПОРА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”, Громадської організації “Народно-демократичн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ліг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молоді”, Громадської організації “УДАР (Український Демократичний Альянс за Реформи) Віталія Кличка”</w:t>
      </w:r>
      <w:bookmarkEnd w:id="0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13 частини 5 статті 25, частинами 1, 4-6, 8 статті 66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 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Всеукраїнської громадської організації  “Громадянська мережа “О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ПОРА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”, Громадської організації “Народно-демократичн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ліг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молоді”, Громадської організації “УДАР (Український Демократичний Альянс за Реформи) Віталія Кличка”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Всеукраїнської громадської організації  “Громадянська мережа “О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ПОРА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”, Громадської організації “Народно-демократичн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ліг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молоді”, Громадської організації “УДАР (Український Демократичний Альянс за Реформи) Віталія Кличка”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Standard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>
    <w:name w:val="Default Paragraph Font"/>
    <w:qFormat/>
    <w:rPr/>
  </w:style>
  <w:style w:type="character" w:styleId="Style11">
    <w:name w:val="Выделение жирным"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2">
    <w:name w:val="Выделение"/>
    <w:basedOn w:val="DefaultParagraphFont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2015-09-25T06:52:00Z</dcterms:created>
  <dc:creator>users</dc:creator>
  <dc:language>ru-RU</dc:language>
  <dcterms:modified xsi:type="dcterms:W3CDTF">2015-11-12T13:31:26Z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